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proofErr w:type="gramStart"/>
      <w:r w:rsidRPr="00364C4C">
        <w:rPr>
          <w:b/>
          <w:bCs/>
          <w:iCs/>
          <w:color w:val="1F3864" w:themeColor="accent1" w:themeShade="80"/>
          <w:lang w:val="en-US"/>
        </w:rPr>
        <w:t>E</w:t>
      </w:r>
      <w:proofErr w:type="gramEnd"/>
    </w:p>
    <w:p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конкурсе общественных </w:t>
      </w:r>
      <w:proofErr w:type="spellStart"/>
      <w:r w:rsidRPr="00364C4C">
        <w:rPr>
          <w:b/>
          <w:bCs/>
          <w:iCs/>
          <w:color w:val="1F3864" w:themeColor="accent1" w:themeShade="80"/>
          <w:lang w:val="ru-RU"/>
        </w:rPr>
        <w:t>стартапов</w:t>
      </w:r>
      <w:proofErr w:type="spellEnd"/>
      <w:r w:rsidRPr="00364C4C">
        <w:rPr>
          <w:b/>
          <w:bCs/>
          <w:iCs/>
          <w:color w:val="1F3864" w:themeColor="accent1" w:themeShade="80"/>
          <w:lang w:val="ru-RU"/>
        </w:rPr>
        <w:t xml:space="preserve"> «Со мной регион успешнее»</w:t>
      </w:r>
    </w:p>
    <w:p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:rsidR="00907AB8" w:rsidRDefault="00907AB8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  <w:r w:rsidRPr="00364C4C">
        <w:rPr>
          <w:iCs/>
          <w:lang w:val="ru-RU"/>
        </w:rPr>
        <w:t xml:space="preserve">Конкурс </w:t>
      </w:r>
      <w:r w:rsidRPr="00663BEE">
        <w:rPr>
          <w:iCs/>
          <w:lang w:val="ru-RU"/>
        </w:rPr>
        <w:t>проводи</w:t>
      </w:r>
      <w:r w:rsidR="0033354C">
        <w:rPr>
          <w:iCs/>
          <w:lang w:val="ru-RU"/>
        </w:rPr>
        <w:t xml:space="preserve">т </w:t>
      </w:r>
      <w:r w:rsidR="003B0448">
        <w:rPr>
          <w:iCs/>
          <w:lang w:val="ru-RU"/>
        </w:rPr>
        <w:t>РМОО «Актив</w:t>
      </w:r>
      <w:r w:rsidR="00263433">
        <w:rPr>
          <w:iCs/>
          <w:lang w:val="ru-RU"/>
        </w:rPr>
        <w:t>»</w:t>
      </w:r>
      <w:r w:rsidR="00D7273A">
        <w:rPr>
          <w:iCs/>
          <w:lang w:val="ru-RU"/>
        </w:rPr>
        <w:t xml:space="preserve"> </w:t>
      </w:r>
      <w:r w:rsidRPr="00364C4C">
        <w:rPr>
          <w:iCs/>
          <w:lang w:val="ru-RU"/>
        </w:rPr>
        <w:t xml:space="preserve">при поддержке </w:t>
      </w:r>
      <w:r w:rsidR="004A7448">
        <w:rPr>
          <w:iCs/>
          <w:lang w:val="ru-RU"/>
        </w:rPr>
        <w:t>м</w:t>
      </w:r>
      <w:r w:rsidRPr="00364C4C">
        <w:rPr>
          <w:iCs/>
          <w:lang w:val="ru-RU"/>
        </w:rPr>
        <w:t>инистерства региональной политики Новосибирской области.</w:t>
      </w:r>
    </w:p>
    <w:p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:rsidR="006A1C9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Общественный </w:t>
      </w:r>
      <w:proofErr w:type="spellStart"/>
      <w:r>
        <w:rPr>
          <w:b/>
          <w:lang w:val="ru-RU"/>
        </w:rPr>
        <w:t>стартап</w:t>
      </w:r>
      <w:proofErr w:type="spellEnd"/>
      <w:r w:rsidRPr="00EF691C">
        <w:rPr>
          <w:lang w:val="ru-RU"/>
        </w:rPr>
        <w:t xml:space="preserve"> — </w:t>
      </w:r>
      <w:r>
        <w:rPr>
          <w:lang w:val="ru-RU"/>
        </w:rPr>
        <w:t>«стартующий» проект, направленный на получение общественного социально значимого результата путём реализации принципиально новой идеи</w:t>
      </w:r>
      <w:r w:rsidRPr="00EF691C">
        <w:rPr>
          <w:lang w:val="ru-RU"/>
        </w:rPr>
        <w:t>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 w:rsidRPr="00EF691C">
        <w:rPr>
          <w:lang w:val="ru-RU"/>
        </w:rPr>
        <w:t>стартапов</w:t>
      </w:r>
      <w:proofErr w:type="spellEnd"/>
      <w:r w:rsidRPr="00EF691C">
        <w:rPr>
          <w:lang w:val="ru-RU"/>
        </w:rPr>
        <w:t>, являющихся социально значимыми проектами.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:rsidR="00EE1883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691C">
        <w:rPr>
          <w:b/>
          <w:lang w:val="ru-RU"/>
        </w:rPr>
        <w:t>Эксперты</w:t>
      </w:r>
      <w:r w:rsidRPr="00EF691C">
        <w:rPr>
          <w:lang w:val="ru-RU"/>
        </w:rPr>
        <w:t xml:space="preserve"> — специалисты, отвечающие за экспертизу заявок, поступивших на Конкурс.</w:t>
      </w:r>
    </w:p>
    <w:p w:rsidR="00710ACF" w:rsidRDefault="00710ACF" w:rsidP="006A1C9C">
      <w:pPr>
        <w:spacing w:before="40" w:after="40"/>
        <w:jc w:val="both"/>
        <w:rPr>
          <w:lang w:val="ru-RU"/>
        </w:rPr>
      </w:pPr>
    </w:p>
    <w:p w:rsidR="006A1C9C" w:rsidRPr="00EF691C" w:rsidRDefault="00EE1883" w:rsidP="00710ACF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E1883">
        <w:rPr>
          <w:b/>
          <w:lang w:val="ru-RU"/>
        </w:rPr>
        <w:t>Коллективное планирование общей деятельности на благо местного сообщества</w:t>
      </w:r>
      <w:r w:rsidRPr="00EE1883">
        <w:rPr>
          <w:lang w:val="ru-RU"/>
        </w:rPr>
        <w:t xml:space="preserve"> — форма общественного участия, при которой жители территории (бенефициары) совместно определяют, что именно будет сделано, как и когда, чтобы улучшить качество жизни в своем районе. </w:t>
      </w:r>
      <w:r w:rsidR="00710ACF" w:rsidRPr="00710ACF">
        <w:rPr>
          <w:lang w:val="ru-RU"/>
        </w:rPr>
        <w:t>Ключевые элементы</w:t>
      </w:r>
      <w:r w:rsidR="00710ACF">
        <w:rPr>
          <w:lang w:val="ru-RU"/>
        </w:rPr>
        <w:t>: а) не является</w:t>
      </w:r>
      <w:r w:rsidR="00710ACF" w:rsidRPr="00710ACF">
        <w:rPr>
          <w:lang w:val="ru-RU"/>
        </w:rPr>
        <w:t xml:space="preserve"> простым голосованием или сбором подписей под уже </w:t>
      </w:r>
      <w:r w:rsidR="00710ACF">
        <w:rPr>
          <w:lang w:val="ru-RU"/>
        </w:rPr>
        <w:t>готовым решением администрации б) является: серией встреч</w:t>
      </w:r>
      <w:r w:rsidR="00710ACF" w:rsidRPr="00710ACF">
        <w:rPr>
          <w:lang w:val="ru-RU"/>
        </w:rPr>
        <w:t xml:space="preserve">, стратегических сессий или </w:t>
      </w:r>
      <w:proofErr w:type="spellStart"/>
      <w:r w:rsidR="00710ACF" w:rsidRPr="00710ACF">
        <w:rPr>
          <w:lang w:val="ru-RU"/>
        </w:rPr>
        <w:t>воркшопов</w:t>
      </w:r>
      <w:proofErr w:type="spellEnd"/>
      <w:r w:rsidR="00710ACF" w:rsidRPr="00710ACF">
        <w:rPr>
          <w:lang w:val="ru-RU"/>
        </w:rPr>
        <w:t>, где каждый голос влияет на конечный план и бюджет.</w:t>
      </w:r>
      <w:r w:rsidR="006A1C9C" w:rsidRPr="00710ACF">
        <w:rPr>
          <w:lang w:val="ru-RU"/>
        </w:rPr>
        <w:t xml:space="preserve"> </w:t>
      </w:r>
      <w:r w:rsidR="006A1C9C">
        <w:rPr>
          <w:lang w:val="ru-RU"/>
        </w:rPr>
        <w:t xml:space="preserve">  </w:t>
      </w:r>
    </w:p>
    <w:p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2B0107">
        <w:rPr>
          <w:rFonts w:ascii="Times New Roman" w:hAnsi="Times New Roman"/>
          <w:lang w:val="ru-RU"/>
        </w:rPr>
        <w:t>ЦЕЛЬ</w:t>
      </w:r>
      <w:r w:rsidR="00E315E2" w:rsidRPr="00364C4C">
        <w:rPr>
          <w:rFonts w:ascii="Times New Roman" w:hAnsi="Times New Roman"/>
          <w:lang w:val="ru-RU"/>
        </w:rPr>
        <w:t xml:space="preserve"> </w:t>
      </w:r>
      <w:r w:rsidRPr="002B0107">
        <w:rPr>
          <w:rFonts w:ascii="Times New Roman" w:hAnsi="Times New Roman"/>
          <w:lang w:val="ru-RU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263433" w:rsidRPr="003B0448" w:rsidRDefault="00263433" w:rsidP="00AB5A3D">
      <w:pPr>
        <w:jc w:val="both"/>
        <w:rPr>
          <w:lang w:val="ru-RU" w:eastAsia="ru-RU"/>
        </w:rPr>
      </w:pPr>
      <w:r w:rsidRPr="003B0448">
        <w:rPr>
          <w:lang w:val="ru-RU" w:eastAsia="ru-RU"/>
        </w:rPr>
        <w:t xml:space="preserve">Развитие </w:t>
      </w:r>
      <w:proofErr w:type="gramStart"/>
      <w:r w:rsidRPr="003B0448">
        <w:rPr>
          <w:lang w:val="ru-RU" w:eastAsia="ru-RU"/>
        </w:rPr>
        <w:t>механизмов поддержки инициатив жителей региона</w:t>
      </w:r>
      <w:proofErr w:type="gramEnd"/>
      <w:r w:rsidRPr="003B0448">
        <w:rPr>
          <w:lang w:val="ru-RU" w:eastAsia="ru-RU"/>
        </w:rPr>
        <w:t xml:space="preserve"> через реализацию общественных </w:t>
      </w:r>
      <w:proofErr w:type="spellStart"/>
      <w:r w:rsidRPr="003B0448">
        <w:rPr>
          <w:lang w:val="ru-RU" w:eastAsia="ru-RU"/>
        </w:rPr>
        <w:t>стартапов</w:t>
      </w:r>
      <w:proofErr w:type="spellEnd"/>
      <w:r w:rsidRPr="003B0448">
        <w:rPr>
          <w:lang w:val="ru-RU" w:eastAsia="ru-RU"/>
        </w:rPr>
        <w:t xml:space="preserve"> в городе Новос</w:t>
      </w:r>
      <w:r w:rsidR="001C46F2" w:rsidRPr="003B0448">
        <w:rPr>
          <w:lang w:val="ru-RU" w:eastAsia="ru-RU"/>
        </w:rPr>
        <w:t>ибирске</w:t>
      </w:r>
      <w:r w:rsidR="002B0107">
        <w:rPr>
          <w:lang w:val="ru-RU" w:eastAsia="ru-RU"/>
        </w:rPr>
        <w:t>,</w:t>
      </w:r>
      <w:r w:rsidR="001C46F2" w:rsidRPr="003B0448">
        <w:rPr>
          <w:lang w:val="ru-RU" w:eastAsia="ru-RU"/>
        </w:rPr>
        <w:t xml:space="preserve"> </w:t>
      </w:r>
      <w:r w:rsidR="002B0107">
        <w:rPr>
          <w:lang w:val="ru-RU" w:eastAsia="ru-RU"/>
        </w:rPr>
        <w:t>р.п. Кольцово</w:t>
      </w:r>
      <w:r w:rsidR="002B0107" w:rsidRPr="003B0448">
        <w:rPr>
          <w:lang w:val="ru-RU" w:eastAsia="ru-RU"/>
        </w:rPr>
        <w:t xml:space="preserve"> </w:t>
      </w:r>
      <w:r w:rsidR="001C46F2" w:rsidRPr="003B0448">
        <w:rPr>
          <w:lang w:val="ru-RU" w:eastAsia="ru-RU"/>
        </w:rPr>
        <w:t>и</w:t>
      </w:r>
      <w:r w:rsidR="003B0448" w:rsidRPr="003B0448">
        <w:rPr>
          <w:lang w:val="ru-RU" w:eastAsia="ru-RU"/>
        </w:rPr>
        <w:t xml:space="preserve"> в </w:t>
      </w:r>
      <w:proofErr w:type="spellStart"/>
      <w:r w:rsidR="003B0448" w:rsidRPr="003B0448">
        <w:rPr>
          <w:lang w:val="ru-RU" w:eastAsia="ru-RU"/>
        </w:rPr>
        <w:t>Чановском</w:t>
      </w:r>
      <w:proofErr w:type="spellEnd"/>
      <w:r w:rsidR="003B0448" w:rsidRPr="003B0448">
        <w:rPr>
          <w:lang w:val="ru-RU" w:eastAsia="ru-RU"/>
        </w:rPr>
        <w:t xml:space="preserve">, </w:t>
      </w:r>
      <w:proofErr w:type="spellStart"/>
      <w:r w:rsidR="003B0448" w:rsidRPr="003B0448">
        <w:rPr>
          <w:lang w:val="ru-RU" w:eastAsia="ru-RU"/>
        </w:rPr>
        <w:t>Доволенском</w:t>
      </w:r>
      <w:proofErr w:type="spellEnd"/>
      <w:r w:rsidR="003B0448" w:rsidRPr="003B0448">
        <w:rPr>
          <w:lang w:val="ru-RU" w:eastAsia="ru-RU"/>
        </w:rPr>
        <w:t xml:space="preserve">, </w:t>
      </w:r>
      <w:proofErr w:type="spellStart"/>
      <w:r w:rsidR="003B0448" w:rsidRPr="003B0448">
        <w:rPr>
          <w:lang w:val="ru-RU" w:eastAsia="ru-RU"/>
        </w:rPr>
        <w:t>Сузунском</w:t>
      </w:r>
      <w:proofErr w:type="spellEnd"/>
      <w:r w:rsidR="003B0448" w:rsidRPr="003B0448">
        <w:rPr>
          <w:lang w:val="ru-RU" w:eastAsia="ru-RU"/>
        </w:rPr>
        <w:t xml:space="preserve">, </w:t>
      </w:r>
      <w:proofErr w:type="spellStart"/>
      <w:r w:rsidR="003B0448" w:rsidRPr="003B0448">
        <w:rPr>
          <w:lang w:val="ru-RU" w:eastAsia="ru-RU"/>
        </w:rPr>
        <w:t>Каргатском</w:t>
      </w:r>
      <w:proofErr w:type="spellEnd"/>
      <w:r w:rsidR="003B0448" w:rsidRPr="003B0448">
        <w:rPr>
          <w:lang w:val="ru-RU" w:eastAsia="ru-RU"/>
        </w:rPr>
        <w:t xml:space="preserve">, Здвинском, Убинском, Северном, </w:t>
      </w:r>
      <w:proofErr w:type="spellStart"/>
      <w:r w:rsidR="00AB5A3D">
        <w:rPr>
          <w:lang w:val="ru-RU"/>
        </w:rPr>
        <w:t>Тогучинском</w:t>
      </w:r>
      <w:proofErr w:type="spellEnd"/>
      <w:r w:rsidR="00AB5A3D">
        <w:rPr>
          <w:lang w:val="ru-RU"/>
        </w:rPr>
        <w:t xml:space="preserve">, </w:t>
      </w:r>
      <w:proofErr w:type="spellStart"/>
      <w:r w:rsidR="00AB5A3D">
        <w:rPr>
          <w:lang w:val="ru-RU"/>
        </w:rPr>
        <w:t>Болотнинском</w:t>
      </w:r>
      <w:proofErr w:type="spellEnd"/>
      <w:r w:rsidR="00AB5A3D">
        <w:rPr>
          <w:lang w:val="ru-RU"/>
        </w:rPr>
        <w:t xml:space="preserve">, Куйбышевском, </w:t>
      </w:r>
      <w:proofErr w:type="spellStart"/>
      <w:r w:rsidR="00AB5A3D">
        <w:rPr>
          <w:lang w:val="ru-RU"/>
        </w:rPr>
        <w:t>Чулымском</w:t>
      </w:r>
      <w:proofErr w:type="spellEnd"/>
      <w:r w:rsidR="00AB5A3D">
        <w:rPr>
          <w:lang w:val="ru-RU"/>
        </w:rPr>
        <w:t xml:space="preserve"> и </w:t>
      </w:r>
      <w:proofErr w:type="spellStart"/>
      <w:r w:rsidR="00AB5A3D">
        <w:rPr>
          <w:lang w:val="ru-RU"/>
        </w:rPr>
        <w:t>Маслянинском</w:t>
      </w:r>
      <w:proofErr w:type="spellEnd"/>
      <w:r w:rsidR="00AB5A3D">
        <w:rPr>
          <w:lang w:val="ru-RU"/>
        </w:rPr>
        <w:t xml:space="preserve"> </w:t>
      </w:r>
      <w:r w:rsidR="001C46F2" w:rsidRPr="003B0448">
        <w:rPr>
          <w:lang w:val="ru-RU" w:eastAsia="ru-RU"/>
        </w:rPr>
        <w:t>округах.</w:t>
      </w:r>
    </w:p>
    <w:p w:rsidR="004A7448" w:rsidRPr="00364C4C" w:rsidRDefault="004A7448" w:rsidP="00C347CF">
      <w:pPr>
        <w:keepLines/>
        <w:snapToGrid w:val="0"/>
        <w:ind w:left="360"/>
        <w:jc w:val="both"/>
        <w:rPr>
          <w:lang w:val="ru-RU"/>
        </w:rPr>
      </w:pPr>
      <w:r w:rsidRPr="0033354C">
        <w:rPr>
          <w:lang w:val="ru-RU"/>
        </w:rPr>
        <w:t xml:space="preserve"> </w:t>
      </w:r>
    </w:p>
    <w:p w:rsidR="00907AB8" w:rsidRPr="00787BB5" w:rsidRDefault="00907AB8" w:rsidP="00C347CF">
      <w:pPr>
        <w:pStyle w:val="1"/>
        <w:spacing w:before="0" w:after="0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 xml:space="preserve">ГЕОГРАФИЯ ПРОВЕДЕНИЯ </w:t>
      </w:r>
      <w:r w:rsidRPr="00787BB5">
        <w:rPr>
          <w:rFonts w:ascii="Times New Roman" w:hAnsi="Times New Roman"/>
          <w:lang w:val="ru-RU"/>
        </w:rPr>
        <w:t>КОНКУРСА</w:t>
      </w:r>
    </w:p>
    <w:p w:rsidR="00AB5A3D" w:rsidRPr="003B0448" w:rsidRDefault="00907AB8" w:rsidP="00AB5A3D">
      <w:pPr>
        <w:jc w:val="both"/>
        <w:rPr>
          <w:lang w:val="ru-RU" w:eastAsia="ru-RU"/>
        </w:rPr>
      </w:pPr>
      <w:r w:rsidRPr="00663BEE">
        <w:rPr>
          <w:bCs/>
          <w:lang w:val="ru-RU"/>
        </w:rPr>
        <w:t>Проекты</w:t>
      </w:r>
      <w:r w:rsidR="00B069C7" w:rsidRPr="00663BEE">
        <w:rPr>
          <w:bCs/>
          <w:lang w:val="ru-RU"/>
        </w:rPr>
        <w:t xml:space="preserve">, </w:t>
      </w:r>
      <w:r w:rsidRPr="00663BEE">
        <w:rPr>
          <w:bCs/>
          <w:lang w:val="ru-RU"/>
        </w:rPr>
        <w:t>представленные на конкурс</w:t>
      </w:r>
      <w:r w:rsidR="00B069C7" w:rsidRPr="00663BEE">
        <w:rPr>
          <w:bCs/>
          <w:lang w:val="ru-RU"/>
        </w:rPr>
        <w:t>,</w:t>
      </w:r>
      <w:r w:rsidRPr="00663BEE">
        <w:rPr>
          <w:bCs/>
          <w:lang w:val="ru-RU"/>
        </w:rPr>
        <w:t xml:space="preserve"> должны быть инициированы и реализованы </w:t>
      </w:r>
      <w:r w:rsidR="0038217F" w:rsidRPr="00663BEE">
        <w:rPr>
          <w:bCs/>
          <w:lang w:val="ru-RU"/>
        </w:rPr>
        <w:t xml:space="preserve">в </w:t>
      </w:r>
      <w:r w:rsidR="00934D89">
        <w:rPr>
          <w:bCs/>
          <w:lang w:val="ru-RU"/>
        </w:rPr>
        <w:t xml:space="preserve">городе </w:t>
      </w:r>
      <w:r w:rsidR="002B0107" w:rsidRPr="003B0448">
        <w:rPr>
          <w:lang w:val="ru-RU" w:eastAsia="ru-RU"/>
        </w:rPr>
        <w:t>Новосибирске</w:t>
      </w:r>
      <w:r w:rsidR="002B0107">
        <w:rPr>
          <w:lang w:val="ru-RU" w:eastAsia="ru-RU"/>
        </w:rPr>
        <w:t>,</w:t>
      </w:r>
      <w:r w:rsidR="002B0107" w:rsidRPr="003B0448">
        <w:rPr>
          <w:lang w:val="ru-RU" w:eastAsia="ru-RU"/>
        </w:rPr>
        <w:t xml:space="preserve"> </w:t>
      </w:r>
      <w:r w:rsidR="002B0107">
        <w:rPr>
          <w:lang w:val="ru-RU" w:eastAsia="ru-RU"/>
        </w:rPr>
        <w:t>р.п. Кольцово</w:t>
      </w:r>
      <w:r w:rsidR="00AB5A3D">
        <w:rPr>
          <w:lang w:val="ru-RU" w:eastAsia="ru-RU"/>
        </w:rPr>
        <w:t xml:space="preserve"> и в </w:t>
      </w:r>
      <w:proofErr w:type="spellStart"/>
      <w:r w:rsidR="00AB5A3D" w:rsidRPr="003B0448">
        <w:rPr>
          <w:lang w:val="ru-RU" w:eastAsia="ru-RU"/>
        </w:rPr>
        <w:t>Чановском</w:t>
      </w:r>
      <w:proofErr w:type="spellEnd"/>
      <w:r w:rsidR="00AB5A3D" w:rsidRPr="003B0448">
        <w:rPr>
          <w:lang w:val="ru-RU" w:eastAsia="ru-RU"/>
        </w:rPr>
        <w:t xml:space="preserve">, </w:t>
      </w:r>
      <w:proofErr w:type="spellStart"/>
      <w:r w:rsidR="00AB5A3D" w:rsidRPr="003B0448">
        <w:rPr>
          <w:lang w:val="ru-RU" w:eastAsia="ru-RU"/>
        </w:rPr>
        <w:t>Доволенском</w:t>
      </w:r>
      <w:proofErr w:type="spellEnd"/>
      <w:r w:rsidR="00AB5A3D" w:rsidRPr="003B0448">
        <w:rPr>
          <w:lang w:val="ru-RU" w:eastAsia="ru-RU"/>
        </w:rPr>
        <w:t xml:space="preserve">, </w:t>
      </w:r>
      <w:proofErr w:type="spellStart"/>
      <w:r w:rsidR="00AB5A3D" w:rsidRPr="003B0448">
        <w:rPr>
          <w:lang w:val="ru-RU" w:eastAsia="ru-RU"/>
        </w:rPr>
        <w:t>Сузунском</w:t>
      </w:r>
      <w:proofErr w:type="spellEnd"/>
      <w:r w:rsidR="00AB5A3D" w:rsidRPr="003B0448">
        <w:rPr>
          <w:lang w:val="ru-RU" w:eastAsia="ru-RU"/>
        </w:rPr>
        <w:t xml:space="preserve">, </w:t>
      </w:r>
      <w:proofErr w:type="spellStart"/>
      <w:r w:rsidR="00AB5A3D" w:rsidRPr="003B0448">
        <w:rPr>
          <w:lang w:val="ru-RU" w:eastAsia="ru-RU"/>
        </w:rPr>
        <w:t>Каргатском</w:t>
      </w:r>
      <w:proofErr w:type="spellEnd"/>
      <w:r w:rsidR="00AB5A3D" w:rsidRPr="003B0448">
        <w:rPr>
          <w:lang w:val="ru-RU" w:eastAsia="ru-RU"/>
        </w:rPr>
        <w:t xml:space="preserve">, Здвинском, Убинском, Северном,  </w:t>
      </w:r>
      <w:proofErr w:type="spellStart"/>
      <w:r w:rsidR="00AB5A3D">
        <w:rPr>
          <w:lang w:val="ru-RU"/>
        </w:rPr>
        <w:t>Тогучинском</w:t>
      </w:r>
      <w:proofErr w:type="spellEnd"/>
      <w:r w:rsidR="00AB5A3D">
        <w:rPr>
          <w:lang w:val="ru-RU"/>
        </w:rPr>
        <w:t xml:space="preserve">, </w:t>
      </w:r>
      <w:proofErr w:type="spellStart"/>
      <w:r w:rsidR="00AB5A3D">
        <w:rPr>
          <w:lang w:val="ru-RU"/>
        </w:rPr>
        <w:t>Болотнинском</w:t>
      </w:r>
      <w:proofErr w:type="spellEnd"/>
      <w:r w:rsidR="00AB5A3D">
        <w:rPr>
          <w:lang w:val="ru-RU"/>
        </w:rPr>
        <w:t xml:space="preserve">, Куйбышевском, </w:t>
      </w:r>
      <w:proofErr w:type="spellStart"/>
      <w:r w:rsidR="00AB5A3D">
        <w:rPr>
          <w:lang w:val="ru-RU"/>
        </w:rPr>
        <w:t>Чулымском</w:t>
      </w:r>
      <w:proofErr w:type="spellEnd"/>
      <w:r w:rsidR="00AB5A3D">
        <w:rPr>
          <w:lang w:val="ru-RU"/>
        </w:rPr>
        <w:t xml:space="preserve"> и </w:t>
      </w:r>
      <w:proofErr w:type="spellStart"/>
      <w:r w:rsidR="00AB5A3D">
        <w:rPr>
          <w:lang w:val="ru-RU"/>
        </w:rPr>
        <w:t>Маслянинском</w:t>
      </w:r>
      <w:proofErr w:type="spellEnd"/>
      <w:r w:rsidR="00AB5A3D">
        <w:rPr>
          <w:lang w:val="ru-RU"/>
        </w:rPr>
        <w:t xml:space="preserve"> </w:t>
      </w:r>
      <w:r w:rsidR="00AB5A3D" w:rsidRPr="003B0448">
        <w:rPr>
          <w:lang w:val="ru-RU" w:eastAsia="ru-RU"/>
        </w:rPr>
        <w:t>округах.</w:t>
      </w:r>
    </w:p>
    <w:p w:rsidR="00907AB8" w:rsidRPr="00C347CF" w:rsidRDefault="00907AB8" w:rsidP="00C347CF">
      <w:pPr>
        <w:pStyle w:val="1"/>
        <w:rPr>
          <w:rFonts w:ascii="Times New Roman" w:hAnsi="Times New Roman"/>
          <w:lang w:val="ru-RU"/>
        </w:rPr>
      </w:pPr>
      <w:r w:rsidRPr="00C347CF">
        <w:rPr>
          <w:rFonts w:ascii="Times New Roman" w:hAnsi="Times New Roman"/>
          <w:lang w:val="ru-RU"/>
        </w:rPr>
        <w:t>УЧАСТНИКИ КОНКУРСА</w:t>
      </w:r>
    </w:p>
    <w:p w:rsidR="00907AB8" w:rsidRPr="00364C4C" w:rsidRDefault="00907AB8" w:rsidP="00907AB8">
      <w:pPr>
        <w:jc w:val="both"/>
        <w:rPr>
          <w:bCs/>
          <w:i/>
          <w:lang w:val="ru-RU"/>
        </w:rPr>
      </w:pPr>
      <w:r w:rsidRPr="00364C4C"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человек), осуществляющие деятельность </w:t>
      </w:r>
      <w:r w:rsidR="00B069C7" w:rsidRPr="004965C5">
        <w:rPr>
          <w:lang w:val="ru-RU"/>
        </w:rPr>
        <w:t xml:space="preserve">и </w:t>
      </w:r>
      <w:r w:rsidR="00AB7685" w:rsidRPr="004965C5">
        <w:rPr>
          <w:lang w:val="ru-RU"/>
        </w:rPr>
        <w:t>зарегистрированные</w:t>
      </w:r>
      <w:r w:rsidR="0077394D" w:rsidRPr="004965C5">
        <w:rPr>
          <w:lang w:val="ru-RU"/>
        </w:rPr>
        <w:t xml:space="preserve"> или фактически проживающие </w:t>
      </w:r>
      <w:r w:rsidRPr="004965C5">
        <w:rPr>
          <w:lang w:val="ru-RU"/>
        </w:rPr>
        <w:t xml:space="preserve">на </w:t>
      </w:r>
      <w:r w:rsidRPr="004965C5">
        <w:rPr>
          <w:bCs/>
          <w:lang w:val="ru-RU"/>
        </w:rPr>
        <w:t xml:space="preserve">территории </w:t>
      </w:r>
      <w:r w:rsidR="00AB5A3D">
        <w:rPr>
          <w:bCs/>
          <w:lang w:val="ru-RU"/>
        </w:rPr>
        <w:t>географии проведения Конкурса</w:t>
      </w:r>
      <w:r w:rsidR="00934D89" w:rsidRPr="00934D89">
        <w:rPr>
          <w:bCs/>
          <w:lang w:val="ru-RU"/>
        </w:rPr>
        <w:t>.</w:t>
      </w:r>
    </w:p>
    <w:p w:rsidR="00907AB8" w:rsidRPr="00787BB5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</w:p>
    <w:p w:rsidR="00907AB8" w:rsidRPr="00787BB5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787BB5">
        <w:rPr>
          <w:b/>
          <w:bCs/>
          <w:u w:val="single"/>
          <w:lang w:val="ru-RU"/>
        </w:rPr>
        <w:t xml:space="preserve">В конкурсе не могут принимать участие: 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политические партии и движения;</w:t>
      </w: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религиозные организации и организации, занимающиеся религиозной деятельностью;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 xml:space="preserve">профсоюзы, созданные как в форме общественных организаций, так и в любой иной организационно–правовой форме (в том числе, в форме ассоциаций и союзов, </w:t>
      </w:r>
      <w:r w:rsidRPr="00364C4C">
        <w:rPr>
          <w:bCs/>
          <w:lang w:val="ru-RU"/>
        </w:rPr>
        <w:lastRenderedPageBreak/>
        <w:t>некоммерческих партнерств), уставной деятельностью которых является содействие профессиональной деятельности;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органы государственной и муниципальной власти;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364C4C">
        <w:rPr>
          <w:bCs/>
          <w:lang w:val="en-US"/>
        </w:rPr>
        <w:t>коммерческие</w:t>
      </w:r>
      <w:proofErr w:type="spellEnd"/>
      <w:r w:rsidRPr="00364C4C">
        <w:rPr>
          <w:bCs/>
          <w:lang w:val="en-US"/>
        </w:rPr>
        <w:t xml:space="preserve"> </w:t>
      </w:r>
      <w:proofErr w:type="spellStart"/>
      <w:r w:rsidRPr="00364C4C">
        <w:rPr>
          <w:bCs/>
          <w:lang w:val="en-US"/>
        </w:rPr>
        <w:t>организации</w:t>
      </w:r>
      <w:proofErr w:type="spellEnd"/>
      <w:r w:rsidRPr="00364C4C">
        <w:rPr>
          <w:bCs/>
          <w:lang w:val="en-US"/>
        </w:rPr>
        <w:t>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r w:rsidRPr="00364C4C">
        <w:rPr>
          <w:bCs/>
          <w:lang w:val="ru-RU"/>
        </w:rPr>
        <w:t>муниципальные и государственные учреждения</w:t>
      </w:r>
      <w:r w:rsidR="00AB7685" w:rsidRPr="00364C4C">
        <w:rPr>
          <w:bCs/>
          <w:lang w:val="ru-RU"/>
        </w:rPr>
        <w:t>.</w:t>
      </w:r>
    </w:p>
    <w:p w:rsidR="000A6D77" w:rsidRPr="00787BB5" w:rsidRDefault="000A6D77" w:rsidP="000A6D77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>В РАМКАХ КОНКУРСА МОГУТ БЫТЬ П</w:t>
      </w:r>
      <w:r w:rsidR="001A1767">
        <w:rPr>
          <w:rFonts w:ascii="Times New Roman" w:hAnsi="Times New Roman"/>
          <w:lang w:val="ru-RU"/>
        </w:rPr>
        <w:t xml:space="preserve">ОДДЕРЖАНЫ ПРОЕКТЫ, НАПРАВЛЕННЫЕ </w:t>
      </w:r>
      <w:proofErr w:type="gramStart"/>
      <w:r w:rsidRPr="00364C4C">
        <w:rPr>
          <w:rFonts w:ascii="Times New Roman" w:hAnsi="Times New Roman"/>
          <w:lang w:val="ru-RU"/>
        </w:rPr>
        <w:t>НА</w:t>
      </w:r>
      <w:proofErr w:type="gramEnd"/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вовлечение жителей в решение актуальных проблем территории;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оказание помощи социально-незащищенным группам населения;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привлечение широких слоев населения к занятиям физической культурой и спортом</w:t>
      </w:r>
      <w:r>
        <w:rPr>
          <w:lang w:val="ru-RU"/>
        </w:rPr>
        <w:t>;</w:t>
      </w:r>
      <w:r w:rsidRPr="00364C4C">
        <w:rPr>
          <w:lang w:val="ru-RU"/>
        </w:rPr>
        <w:t xml:space="preserve"> 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создание условий для развития массовых оздоровительных видов спорта;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решение экологических проблем и экологическое воспитание;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организацию активного досуга и развитие творчества;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благоустройство общественных пространств;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развитие добровольчества;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поддержку инициатив людей старшего поколения; 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развитие и укрепление </w:t>
      </w:r>
      <w:proofErr w:type="spellStart"/>
      <w:r w:rsidRPr="00364C4C">
        <w:rPr>
          <w:lang w:val="ru-RU"/>
        </w:rPr>
        <w:t>межпоколенческих</w:t>
      </w:r>
      <w:proofErr w:type="spellEnd"/>
      <w:r w:rsidRPr="00364C4C">
        <w:rPr>
          <w:lang w:val="ru-RU"/>
        </w:rPr>
        <w:t xml:space="preserve"> связей;</w:t>
      </w:r>
    </w:p>
    <w:p w:rsidR="000A6D77" w:rsidRPr="00364C4C" w:rsidRDefault="000A6D77" w:rsidP="000A6D77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сохранение культуры и традиций локальных территорий</w:t>
      </w:r>
      <w:r>
        <w:rPr>
          <w:lang w:val="ru-RU"/>
        </w:rPr>
        <w:t>.</w:t>
      </w:r>
    </w:p>
    <w:p w:rsidR="000A6D77" w:rsidRPr="00364C4C" w:rsidRDefault="000A6D77" w:rsidP="000A6D77">
      <w:pPr>
        <w:rPr>
          <w:lang w:val="ru-RU"/>
        </w:rPr>
      </w:pPr>
    </w:p>
    <w:p w:rsidR="000A6D77" w:rsidRPr="00364C4C" w:rsidRDefault="000A6D77" w:rsidP="000A6D77">
      <w:pPr>
        <w:rPr>
          <w:lang w:val="ru-RU"/>
        </w:rPr>
      </w:pPr>
      <w:r w:rsidRPr="00364C4C"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0A6D77" w:rsidRPr="00364C4C" w:rsidRDefault="000A6D77" w:rsidP="000A6D77">
      <w:pPr>
        <w:jc w:val="both"/>
        <w:rPr>
          <w:b/>
          <w:u w:val="single"/>
          <w:lang w:val="ru-RU"/>
        </w:rPr>
      </w:pPr>
    </w:p>
    <w:p w:rsidR="00907AB8" w:rsidRPr="00787BB5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787BB5">
        <w:rPr>
          <w:b/>
          <w:bCs/>
          <w:color w:val="365F91"/>
          <w:lang w:val="ru-RU"/>
        </w:rPr>
        <w:t xml:space="preserve">СРОКИ ПРОВЕДЕНИЯ КОНКУРСА И РЕАЛИЗАЦИИ ПРОЕКТОВ </w:t>
      </w:r>
    </w:p>
    <w:tbl>
      <w:tblPr>
        <w:tblW w:w="10065" w:type="dxa"/>
        <w:tblInd w:w="108" w:type="dxa"/>
        <w:tblLayout w:type="fixed"/>
        <w:tblLook w:val="0000"/>
      </w:tblPr>
      <w:tblGrid>
        <w:gridCol w:w="4849"/>
        <w:gridCol w:w="5216"/>
      </w:tblGrid>
      <w:tr w:rsidR="00907AB8" w:rsidRPr="00364C4C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Период / дата</w:t>
            </w:r>
          </w:p>
        </w:tc>
      </w:tr>
      <w:tr w:rsidR="00907AB8" w:rsidRPr="00364C4C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B8" w:rsidRPr="00364C4C" w:rsidRDefault="00907AB8" w:rsidP="005656EF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B8" w:rsidRPr="00364C4C" w:rsidRDefault="0048616E" w:rsidP="00A02310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15</w:t>
            </w:r>
            <w:r w:rsidR="00907AB8" w:rsidRPr="00364C4C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>июня</w:t>
            </w:r>
            <w:r w:rsidR="0033354C">
              <w:rPr>
                <w:bCs/>
                <w:lang w:val="ru-RU" w:eastAsia="ru-RU"/>
              </w:rPr>
              <w:t xml:space="preserve"> 202</w:t>
            </w:r>
            <w:r>
              <w:rPr>
                <w:bCs/>
                <w:lang w:val="ru-RU" w:eastAsia="ru-RU"/>
              </w:rPr>
              <w:t>6</w:t>
            </w:r>
            <w:r w:rsidR="006A12C6">
              <w:rPr>
                <w:bCs/>
                <w:lang w:val="ru-RU" w:eastAsia="ru-RU"/>
              </w:rPr>
              <w:t xml:space="preserve"> </w:t>
            </w:r>
          </w:p>
        </w:tc>
      </w:tr>
      <w:tr w:rsidR="0048616E" w:rsidRPr="00364C4C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16E" w:rsidRPr="00364C4C" w:rsidRDefault="0048616E" w:rsidP="005656EF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Начало приёма заявок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16E" w:rsidRDefault="0048616E" w:rsidP="00A02310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01 июля 2026</w:t>
            </w:r>
          </w:p>
        </w:tc>
      </w:tr>
      <w:tr w:rsidR="00907AB8" w:rsidRPr="00AB5A3D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48616E" w:rsidP="00AB5A3D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  <w:r w:rsidR="00AB5A3D">
              <w:rPr>
                <w:lang w:val="ru-RU" w:eastAsia="ru-RU"/>
              </w:rPr>
              <w:t>0</w:t>
            </w:r>
            <w:r w:rsidR="000A6D77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июля</w:t>
            </w:r>
            <w:r w:rsidR="000A6D77">
              <w:rPr>
                <w:lang w:val="ru-RU" w:eastAsia="ru-RU"/>
              </w:rPr>
              <w:t xml:space="preserve"> 202</w:t>
            </w:r>
            <w:r>
              <w:rPr>
                <w:lang w:val="ru-RU" w:eastAsia="ru-RU"/>
              </w:rPr>
              <w:t>6</w:t>
            </w:r>
            <w:r w:rsidR="00263433">
              <w:rPr>
                <w:lang w:val="ru-RU" w:eastAsia="ru-RU"/>
              </w:rPr>
              <w:t xml:space="preserve"> до 16 часов по новосибирскому времени</w:t>
            </w:r>
          </w:p>
        </w:tc>
      </w:tr>
      <w:tr w:rsidR="0033354C" w:rsidRPr="00364C4C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54C" w:rsidRDefault="008976F2" w:rsidP="00A0231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 </w:t>
            </w:r>
            <w:r w:rsidR="0048616E">
              <w:rPr>
                <w:lang w:val="ru-RU" w:eastAsia="ru-RU"/>
              </w:rPr>
              <w:t>21</w:t>
            </w:r>
            <w:r w:rsidR="00341B16">
              <w:rPr>
                <w:lang w:val="ru-RU" w:eastAsia="ru-RU"/>
              </w:rPr>
              <w:t xml:space="preserve"> </w:t>
            </w:r>
            <w:r w:rsidR="0048616E">
              <w:rPr>
                <w:lang w:val="ru-RU" w:eastAsia="ru-RU"/>
              </w:rPr>
              <w:t>июля</w:t>
            </w:r>
            <w:r w:rsidR="00341B16">
              <w:rPr>
                <w:lang w:val="ru-RU" w:eastAsia="ru-RU"/>
              </w:rPr>
              <w:t xml:space="preserve"> по </w:t>
            </w:r>
            <w:r>
              <w:rPr>
                <w:lang w:val="ru-RU" w:eastAsia="ru-RU"/>
              </w:rPr>
              <w:t>31</w:t>
            </w:r>
            <w:r w:rsidR="00A02310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июля</w:t>
            </w:r>
            <w:r w:rsidR="000A6D77">
              <w:rPr>
                <w:lang w:val="ru-RU" w:eastAsia="ru-RU"/>
              </w:rPr>
              <w:t xml:space="preserve"> 202</w:t>
            </w:r>
            <w:r w:rsidR="00624986">
              <w:rPr>
                <w:lang w:val="ru-RU" w:eastAsia="ru-RU"/>
              </w:rPr>
              <w:t>6</w:t>
            </w:r>
          </w:p>
        </w:tc>
      </w:tr>
      <w:tr w:rsidR="00907AB8" w:rsidRPr="00364C4C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624986" w:rsidP="00341B16">
            <w:pPr>
              <w:snapToGrid w:val="0"/>
              <w:spacing w:after="60" w:line="24" w:lineRule="atLeast"/>
              <w:ind w:firstLine="36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01 августа</w:t>
            </w:r>
            <w:r w:rsidR="000A6D77">
              <w:rPr>
                <w:lang w:val="ru-RU" w:eastAsia="ru-RU"/>
              </w:rPr>
              <w:t xml:space="preserve"> 202</w:t>
            </w:r>
            <w:r>
              <w:rPr>
                <w:lang w:val="ru-RU" w:eastAsia="ru-RU"/>
              </w:rPr>
              <w:t>6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  <w:tr w:rsidR="00907AB8" w:rsidRPr="00364C4C" w:rsidTr="00341B16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74E6" w:rsidRPr="00364C4C" w:rsidRDefault="00624986" w:rsidP="0065773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01</w:t>
            </w:r>
            <w:r w:rsidR="000A6D77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августа</w:t>
            </w:r>
            <w:r w:rsidR="000A6D77">
              <w:rPr>
                <w:lang w:val="ru-RU" w:eastAsia="ru-RU"/>
              </w:rPr>
              <w:t xml:space="preserve"> 202</w:t>
            </w:r>
            <w:r>
              <w:rPr>
                <w:lang w:val="ru-RU" w:eastAsia="ru-RU"/>
              </w:rPr>
              <w:t>6</w:t>
            </w:r>
            <w:r w:rsidR="00A37A0A">
              <w:rPr>
                <w:lang w:val="ru-RU" w:eastAsia="ru-RU"/>
              </w:rPr>
              <w:t xml:space="preserve"> по </w:t>
            </w:r>
            <w:r w:rsidR="00657730" w:rsidRPr="002B0107">
              <w:rPr>
                <w:lang w:val="ru-RU" w:eastAsia="ru-RU"/>
              </w:rPr>
              <w:t>01</w:t>
            </w:r>
            <w:r w:rsidRPr="002B0107">
              <w:rPr>
                <w:lang w:val="ru-RU" w:eastAsia="ru-RU"/>
              </w:rPr>
              <w:t xml:space="preserve"> д</w:t>
            </w:r>
            <w:r>
              <w:rPr>
                <w:lang w:val="ru-RU" w:eastAsia="ru-RU"/>
              </w:rPr>
              <w:t>екабря</w:t>
            </w:r>
            <w:r w:rsidR="000A6D77">
              <w:rPr>
                <w:lang w:val="ru-RU" w:eastAsia="ru-RU"/>
              </w:rPr>
              <w:t xml:space="preserve"> 202</w:t>
            </w:r>
            <w:r w:rsidR="00263433">
              <w:rPr>
                <w:lang w:val="ru-RU" w:eastAsia="ru-RU"/>
              </w:rPr>
              <w:t>6</w:t>
            </w:r>
          </w:p>
        </w:tc>
      </w:tr>
    </w:tbl>
    <w:p w:rsidR="00907AB8" w:rsidRPr="00364C4C" w:rsidRDefault="00907AB8" w:rsidP="00907AB8">
      <w:pPr>
        <w:rPr>
          <w:lang w:val="ru-RU"/>
        </w:rPr>
      </w:pPr>
    </w:p>
    <w:p w:rsidR="00C347CF" w:rsidRPr="00C347CF" w:rsidRDefault="00907AB8" w:rsidP="00C347CF">
      <w:pPr>
        <w:jc w:val="both"/>
        <w:rPr>
          <w:lang w:val="ru-RU"/>
        </w:rPr>
      </w:pPr>
      <w:r w:rsidRPr="00364C4C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</w:t>
      </w:r>
      <w:r w:rsidRPr="00083F05">
        <w:rPr>
          <w:lang w:val="ru-RU"/>
        </w:rPr>
        <w:t>на электронный адре</w:t>
      </w:r>
      <w:r w:rsidR="0006183C" w:rsidRPr="00083F05">
        <w:rPr>
          <w:lang w:val="ru-RU"/>
        </w:rPr>
        <w:t xml:space="preserve">с: </w:t>
      </w:r>
      <w:hyperlink r:id="rId8" w:history="1">
        <w:r w:rsidR="00C347CF" w:rsidRPr="00C347CF">
          <w:rPr>
            <w:rStyle w:val="a3"/>
            <w:b/>
          </w:rPr>
          <w:t>aktiv</w:t>
        </w:r>
        <w:r w:rsidR="00C347CF" w:rsidRPr="00C347CF">
          <w:rPr>
            <w:rStyle w:val="a3"/>
            <w:b/>
            <w:lang w:val="ru-RU"/>
          </w:rPr>
          <w:t>.</w:t>
        </w:r>
        <w:r w:rsidR="00C347CF" w:rsidRPr="00C347CF">
          <w:rPr>
            <w:rStyle w:val="a3"/>
            <w:b/>
          </w:rPr>
          <w:t>moo</w:t>
        </w:r>
        <w:r w:rsidR="00C347CF" w:rsidRPr="00C347CF">
          <w:rPr>
            <w:rStyle w:val="a3"/>
            <w:b/>
            <w:lang w:val="ru-RU"/>
          </w:rPr>
          <w:t>@</w:t>
        </w:r>
        <w:r w:rsidR="00C347CF" w:rsidRPr="00C347CF">
          <w:rPr>
            <w:rStyle w:val="a3"/>
            <w:b/>
          </w:rPr>
          <w:t>bk</w:t>
        </w:r>
        <w:r w:rsidR="00C347CF" w:rsidRPr="00C347CF">
          <w:rPr>
            <w:rStyle w:val="a3"/>
            <w:b/>
            <w:lang w:val="ru-RU"/>
          </w:rPr>
          <w:t>.</w:t>
        </w:r>
        <w:proofErr w:type="spellStart"/>
        <w:r w:rsidR="00C347CF" w:rsidRPr="00C347CF">
          <w:rPr>
            <w:rStyle w:val="a3"/>
            <w:b/>
          </w:rPr>
          <w:t>ru</w:t>
        </w:r>
        <w:proofErr w:type="spellEnd"/>
      </w:hyperlink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1A1767">
      <w:pPr>
        <w:jc w:val="both"/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AB7685" w:rsidRPr="00364C4C" w:rsidRDefault="00AB7685" w:rsidP="00907AB8">
      <w:pPr>
        <w:rPr>
          <w:lang w:val="ru-RU"/>
        </w:rPr>
      </w:pPr>
    </w:p>
    <w:p w:rsidR="00AB7685" w:rsidRPr="00364C4C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ФОНД КОНКУРСА И ОБЪЁМ</w:t>
      </w:r>
      <w:r w:rsidRPr="00364C4C">
        <w:rPr>
          <w:b/>
          <w:bCs/>
          <w:color w:val="365F91"/>
        </w:rPr>
        <w:t xml:space="preserve"> ФИНАНСИРОВАНИЯ </w:t>
      </w:r>
    </w:p>
    <w:p w:rsidR="00AB7685" w:rsidRPr="00707F2C" w:rsidRDefault="00AB7685" w:rsidP="00AB7685">
      <w:pPr>
        <w:spacing w:after="60" w:line="24" w:lineRule="atLeast"/>
        <w:jc w:val="both"/>
        <w:rPr>
          <w:color w:val="FF0000"/>
          <w:lang w:val="ru-RU" w:eastAsia="ru-RU"/>
        </w:rPr>
      </w:pPr>
      <w:r w:rsidRPr="00707F2C">
        <w:rPr>
          <w:lang w:val="ru-RU" w:eastAsia="ru-RU"/>
        </w:rPr>
        <w:t>Максимальный размер финансирования одного проекта</w:t>
      </w:r>
      <w:r w:rsidR="006E0806">
        <w:rPr>
          <w:lang w:val="ru-RU" w:eastAsia="ru-RU"/>
        </w:rPr>
        <w:t xml:space="preserve"> </w:t>
      </w:r>
      <w:r w:rsidR="004A7603">
        <w:rPr>
          <w:lang w:val="ru-RU" w:eastAsia="ru-RU"/>
        </w:rPr>
        <w:t>–</w:t>
      </w:r>
      <w:r w:rsidRPr="00707F2C">
        <w:rPr>
          <w:lang w:val="ru-RU" w:eastAsia="ru-RU"/>
        </w:rPr>
        <w:t xml:space="preserve"> </w:t>
      </w:r>
      <w:r w:rsidR="004A7603">
        <w:rPr>
          <w:lang w:val="ru-RU" w:eastAsia="ru-RU"/>
        </w:rPr>
        <w:t xml:space="preserve">до </w:t>
      </w:r>
      <w:r w:rsidR="00A37A0A">
        <w:rPr>
          <w:b/>
          <w:lang w:val="ru-RU" w:eastAsia="ru-RU"/>
        </w:rPr>
        <w:t>10</w:t>
      </w:r>
      <w:r w:rsidR="00ED5F1D" w:rsidRPr="00707F2C">
        <w:rPr>
          <w:b/>
          <w:lang w:val="ru-RU" w:eastAsia="ru-RU"/>
        </w:rPr>
        <w:t>0 000 рублей</w:t>
      </w:r>
      <w:r w:rsidRPr="00707F2C">
        <w:rPr>
          <w:color w:val="FF0000"/>
          <w:lang w:val="ru-RU" w:eastAsia="ru-RU"/>
        </w:rPr>
        <w:t xml:space="preserve"> </w:t>
      </w:r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УСЛОВИЯ ФИНАНСИРОВАНИЯ </w:t>
      </w:r>
    </w:p>
    <w:p w:rsidR="00907AB8" w:rsidRPr="00787BB5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787BB5">
        <w:rPr>
          <w:b/>
          <w:u w:val="single"/>
          <w:lang w:val="ru-RU"/>
        </w:rPr>
        <w:t>Условия использования сре</w:t>
      </w:r>
      <w:proofErr w:type="gramStart"/>
      <w:r w:rsidRPr="00787BB5">
        <w:rPr>
          <w:b/>
          <w:u w:val="single"/>
          <w:lang w:val="ru-RU"/>
        </w:rPr>
        <w:t>дств в р</w:t>
      </w:r>
      <w:proofErr w:type="gramEnd"/>
      <w:r w:rsidRPr="00787BB5">
        <w:rPr>
          <w:b/>
          <w:u w:val="single"/>
          <w:lang w:val="ru-RU"/>
        </w:rPr>
        <w:t>амках проекто</w:t>
      </w:r>
      <w:r w:rsidRPr="00364C4C">
        <w:rPr>
          <w:b/>
          <w:u w:val="single"/>
          <w:lang w:val="ru-RU"/>
        </w:rPr>
        <w:t>в</w:t>
      </w:r>
    </w:p>
    <w:p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</w:t>
      </w:r>
      <w:r w:rsidR="00907AB8" w:rsidRPr="00364C4C">
        <w:rPr>
          <w:lang w:val="ru-RU"/>
        </w:rPr>
        <w:t>ыделенные средства</w:t>
      </w:r>
      <w:r w:rsidR="00907AB8" w:rsidRPr="00787BB5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:rsidR="00907AB8" w:rsidRDefault="00907AB8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787BB5">
        <w:rPr>
          <w:u w:val="single"/>
          <w:lang w:val="ru-RU"/>
        </w:rPr>
        <w:t>Основные проектные расходы</w:t>
      </w:r>
      <w:r w:rsidRPr="00787BB5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 w:rsidRPr="00364C4C">
        <w:rPr>
          <w:lang w:val="ru-RU"/>
        </w:rPr>
        <w:t xml:space="preserve">расходные (спортивный инвентарь, строительные материалы, канцелярские </w:t>
      </w:r>
      <w:r w:rsidRPr="00364C4C">
        <w:rPr>
          <w:lang w:val="ru-RU"/>
        </w:rPr>
        <w:lastRenderedPageBreak/>
        <w:t>товары, игры и игровые материалы, и пр.) и раздаточные материалы</w:t>
      </w:r>
      <w:r w:rsidRPr="00787BB5">
        <w:rPr>
          <w:lang w:val="ru-RU"/>
        </w:rPr>
        <w:t xml:space="preserve"> для проведения мероприятий и т.п.)</w:t>
      </w:r>
      <w:r w:rsidR="00171C4C">
        <w:rPr>
          <w:lang w:val="ru-RU"/>
        </w:rPr>
        <w:t>.</w:t>
      </w:r>
    </w:p>
    <w:p w:rsidR="00605E82" w:rsidRPr="00787BB5" w:rsidRDefault="00907AB8" w:rsidP="00605E82">
      <w:pPr>
        <w:rPr>
          <w:u w:val="single"/>
          <w:lang w:val="ru-RU"/>
        </w:rPr>
      </w:pPr>
      <w:r w:rsidRPr="00605E82"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/>
        </w:rPr>
        <w:t>Конкурса</w:t>
      </w:r>
      <w:r w:rsidRPr="00787BB5">
        <w:rPr>
          <w:u w:val="single"/>
          <w:lang w:val="ru-RU"/>
        </w:rPr>
        <w:t xml:space="preserve"> </w:t>
      </w:r>
    </w:p>
    <w:p w:rsidR="00605E82" w:rsidRPr="00787BB5" w:rsidRDefault="00605E82" w:rsidP="00605E82">
      <w:pPr>
        <w:pStyle w:val="a4"/>
        <w:ind w:left="360"/>
        <w:rPr>
          <w:lang w:val="ru-RU"/>
        </w:rPr>
      </w:pPr>
    </w:p>
    <w:p w:rsidR="00FC433C" w:rsidRDefault="00FC433C" w:rsidP="001A1767">
      <w:pPr>
        <w:pStyle w:val="a4"/>
        <w:ind w:left="360"/>
        <w:jc w:val="both"/>
        <w:rPr>
          <w:lang w:val="ru-RU"/>
        </w:rPr>
      </w:pPr>
      <w:r>
        <w:rPr>
          <w:lang w:val="ru-RU"/>
        </w:rPr>
        <w:t xml:space="preserve">Финансирование </w:t>
      </w:r>
      <w:r w:rsidRPr="00787BB5">
        <w:rPr>
          <w:lang w:val="ru-RU"/>
        </w:rPr>
        <w:t xml:space="preserve">осуществляется путем заключения соответствующих договоров между </w:t>
      </w:r>
      <w:r w:rsidRPr="00364C4C">
        <w:rPr>
          <w:lang w:val="ru-RU"/>
        </w:rPr>
        <w:t>физическим лицом (руководителем инициативной группы) -</w:t>
      </w:r>
      <w:r>
        <w:rPr>
          <w:lang w:val="ru-RU"/>
        </w:rPr>
        <w:t xml:space="preserve"> </w:t>
      </w:r>
      <w:r w:rsidRPr="00787BB5">
        <w:rPr>
          <w:lang w:val="ru-RU"/>
        </w:rPr>
        <w:t>победител</w:t>
      </w:r>
      <w:r w:rsidRPr="00364C4C">
        <w:rPr>
          <w:lang w:val="ru-RU"/>
        </w:rPr>
        <w:t>е</w:t>
      </w:r>
      <w:r w:rsidRPr="00787BB5">
        <w:rPr>
          <w:lang w:val="ru-RU"/>
        </w:rPr>
        <w:t>м</w:t>
      </w:r>
      <w:r w:rsidRPr="00364C4C">
        <w:rPr>
          <w:lang w:val="ru-RU"/>
        </w:rPr>
        <w:t xml:space="preserve"> Конкурса</w:t>
      </w:r>
      <w:r w:rsidRPr="00787BB5">
        <w:rPr>
          <w:lang w:val="ru-RU"/>
        </w:rPr>
        <w:t xml:space="preserve"> и Организатором</w:t>
      </w:r>
      <w:r w:rsidRPr="00364C4C">
        <w:rPr>
          <w:lang w:val="ru-RU"/>
        </w:rPr>
        <w:t xml:space="preserve"> </w:t>
      </w:r>
      <w:r w:rsidRPr="00787BB5">
        <w:rPr>
          <w:lang w:val="ru-RU"/>
        </w:rPr>
        <w:t>Конкурса</w:t>
      </w:r>
      <w:r w:rsidRPr="00364C4C">
        <w:rPr>
          <w:lang w:val="ru-RU"/>
        </w:rPr>
        <w:t>.</w:t>
      </w:r>
      <w:r w:rsidRPr="00787BB5">
        <w:rPr>
          <w:lang w:val="ru-RU"/>
        </w:rPr>
        <w:t xml:space="preserve"> </w:t>
      </w:r>
      <w:r w:rsidRPr="00364C4C">
        <w:rPr>
          <w:lang w:val="ru-RU"/>
        </w:rPr>
        <w:t xml:space="preserve">Выплата будет производиться путем оплаты счетов </w:t>
      </w:r>
      <w:r w:rsidRPr="00787BB5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:rsidR="00FC433C" w:rsidRDefault="00FC433C" w:rsidP="001A1767">
      <w:pPr>
        <w:pStyle w:val="a4"/>
        <w:ind w:left="360"/>
        <w:jc w:val="both"/>
        <w:rPr>
          <w:lang w:val="ru-RU"/>
        </w:rPr>
      </w:pPr>
      <w:r>
        <w:rPr>
          <w:lang w:val="ru-RU"/>
        </w:rPr>
        <w:t>Бюджет проекта (включая наименования статей и суммы) корректируется и согласовывается между руковод</w:t>
      </w:r>
      <w:r w:rsidR="00A80162">
        <w:rPr>
          <w:lang w:val="ru-RU"/>
        </w:rPr>
        <w:t xml:space="preserve">ителем инициативной группы и </w:t>
      </w:r>
      <w:r w:rsidR="000974E6" w:rsidRPr="00787BB5">
        <w:rPr>
          <w:lang w:val="ru-RU"/>
        </w:rPr>
        <w:t>Организатором</w:t>
      </w:r>
      <w:r w:rsidR="000974E6" w:rsidRPr="00364C4C">
        <w:rPr>
          <w:lang w:val="ru-RU"/>
        </w:rPr>
        <w:t xml:space="preserve"> </w:t>
      </w:r>
      <w:r w:rsidR="000974E6" w:rsidRPr="00787BB5">
        <w:rPr>
          <w:lang w:val="ru-RU"/>
        </w:rPr>
        <w:t>Конкурса</w:t>
      </w:r>
      <w:r w:rsidR="000974E6">
        <w:rPr>
          <w:lang w:val="ru-RU"/>
        </w:rPr>
        <w:t xml:space="preserve"> </w:t>
      </w:r>
      <w:r>
        <w:rPr>
          <w:lang w:val="ru-RU"/>
        </w:rPr>
        <w:t>в момент подписания договора добровольца с учётом заявленных целей и задач проекта инициативной группы.</w:t>
      </w:r>
    </w:p>
    <w:p w:rsidR="000974E6" w:rsidRDefault="000974E6" w:rsidP="00FC433C">
      <w:pPr>
        <w:pStyle w:val="a4"/>
        <w:ind w:left="360"/>
        <w:rPr>
          <w:lang w:val="ru-RU"/>
        </w:rPr>
      </w:pPr>
    </w:p>
    <w:p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 w:rsidRPr="00364C4C">
        <w:rPr>
          <w:b/>
          <w:u w:val="single"/>
        </w:rPr>
        <w:t>О</w:t>
      </w:r>
      <w:r w:rsidR="00171C4C">
        <w:rPr>
          <w:b/>
          <w:u w:val="single"/>
          <w:lang w:val="ru-RU"/>
        </w:rPr>
        <w:t>граничения</w:t>
      </w:r>
      <w:r w:rsidRPr="00364C4C">
        <w:rPr>
          <w:b/>
          <w:u w:val="single"/>
        </w:rPr>
        <w:t xml:space="preserve"> в использовании целевых средств</w:t>
      </w:r>
    </w:p>
    <w:p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>- п</w:t>
      </w:r>
      <w:r w:rsidR="00907AB8" w:rsidRPr="00364C4C">
        <w:rPr>
          <w:lang w:val="ru-RU" w:eastAsia="ru-RU"/>
        </w:rPr>
        <w:t xml:space="preserve">риобретение основных средств (оборудования) для инициативных групп; 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:rsidR="00907AB8" w:rsidRPr="00364C4C" w:rsidRDefault="00907AB8" w:rsidP="00907AB8">
      <w:pPr>
        <w:pStyle w:val="a4"/>
        <w:jc w:val="both"/>
        <w:rPr>
          <w:lang w:val="ru-RU"/>
        </w:rPr>
      </w:pPr>
    </w:p>
    <w:p w:rsidR="007E1794" w:rsidRPr="00787BB5" w:rsidRDefault="00907AB8" w:rsidP="003133E9">
      <w:pPr>
        <w:spacing w:after="120" w:line="24" w:lineRule="atLeast"/>
        <w:jc w:val="both"/>
        <w:outlineLvl w:val="1"/>
        <w:rPr>
          <w:lang w:val="ru-RU"/>
        </w:rPr>
      </w:pPr>
      <w:r w:rsidRPr="003133E9">
        <w:rPr>
          <w:b/>
          <w:lang w:val="ru-RU"/>
        </w:rPr>
        <w:t>Организатор</w:t>
      </w:r>
      <w:r w:rsidRPr="00787BB5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787BB5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7E1794" w:rsidRPr="00E05A81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 w:rsidRPr="00E05A81">
        <w:rPr>
          <w:b/>
          <w:bCs/>
          <w:color w:val="365F91"/>
          <w:lang w:val="ru-RU"/>
        </w:rPr>
        <w:t>ОТЧЁТНОСТЬ ПО ПРОЕКТАМ</w:t>
      </w:r>
    </w:p>
    <w:p w:rsidR="007E1794" w:rsidRPr="00787BB5" w:rsidRDefault="005A7C23" w:rsidP="003F1A82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364C4C">
        <w:rPr>
          <w:lang w:val="ru-RU"/>
        </w:rPr>
        <w:t>Победитель</w:t>
      </w:r>
      <w:r w:rsidR="007E1794" w:rsidRPr="00787BB5">
        <w:rPr>
          <w:lang w:val="ru-RU"/>
        </w:rPr>
        <w:t xml:space="preserve"> Конкурса </w:t>
      </w:r>
      <w:r w:rsidR="0028337C" w:rsidRPr="00364C4C">
        <w:rPr>
          <w:lang w:val="ru-RU"/>
        </w:rPr>
        <w:t xml:space="preserve">обязан предоставить </w:t>
      </w:r>
      <w:r w:rsidR="000974E6">
        <w:rPr>
          <w:lang w:val="ru-RU"/>
        </w:rPr>
        <w:t>Организатору конкурса</w:t>
      </w:r>
      <w:r w:rsidR="0028337C" w:rsidRPr="00364C4C">
        <w:rPr>
          <w:lang w:val="ru-RU"/>
        </w:rPr>
        <w:t xml:space="preserve"> итоговые </w:t>
      </w:r>
      <w:r w:rsidR="00E05A81">
        <w:rPr>
          <w:lang w:val="ru-RU"/>
        </w:rPr>
        <w:t xml:space="preserve">финансовые и </w:t>
      </w:r>
      <w:r w:rsidR="0028337C" w:rsidRPr="00364C4C">
        <w:rPr>
          <w:lang w:val="ru-RU"/>
        </w:rPr>
        <w:t>содержательные</w:t>
      </w:r>
      <w:r w:rsidR="00E05A81">
        <w:rPr>
          <w:lang w:val="ru-RU"/>
        </w:rPr>
        <w:t xml:space="preserve"> отчёты </w:t>
      </w:r>
      <w:r w:rsidR="00E05A81" w:rsidRPr="00364C4C">
        <w:rPr>
          <w:lang w:val="ru-RU"/>
        </w:rPr>
        <w:t>о реализации проекта</w:t>
      </w:r>
      <w:r w:rsidR="00E05A81">
        <w:rPr>
          <w:lang w:val="ru-RU"/>
        </w:rPr>
        <w:t xml:space="preserve">, включая список </w:t>
      </w:r>
      <w:proofErr w:type="spellStart"/>
      <w:r w:rsidR="00E05A81">
        <w:rPr>
          <w:lang w:val="ru-RU"/>
        </w:rPr>
        <w:t>благополучателей</w:t>
      </w:r>
      <w:proofErr w:type="spellEnd"/>
      <w:r w:rsidR="00E05A81">
        <w:rPr>
          <w:lang w:val="ru-RU"/>
        </w:rPr>
        <w:t xml:space="preserve"> проекта не менее 30 человек</w:t>
      </w:r>
      <w:r w:rsidR="00E05A81" w:rsidRPr="001A1767">
        <w:rPr>
          <w:b/>
          <w:u w:val="single"/>
          <w:lang w:val="ru-RU"/>
        </w:rPr>
        <w:t xml:space="preserve">, </w:t>
      </w:r>
      <w:r w:rsidR="0028337C" w:rsidRPr="001A1767">
        <w:rPr>
          <w:b/>
          <w:u w:val="single"/>
          <w:lang w:val="ru-RU"/>
        </w:rPr>
        <w:t>не позднее 10 рабочих дней</w:t>
      </w:r>
      <w:r w:rsidR="0028337C" w:rsidRPr="00364C4C">
        <w:rPr>
          <w:lang w:val="ru-RU"/>
        </w:rPr>
        <w:t xml:space="preserve"> </w:t>
      </w:r>
      <w:r w:rsidR="001A1767">
        <w:rPr>
          <w:lang w:val="ru-RU"/>
        </w:rPr>
        <w:t xml:space="preserve">с момента окончания срока реализации проекта </w:t>
      </w:r>
      <w:r w:rsidR="0028337C" w:rsidRPr="00364C4C">
        <w:rPr>
          <w:lang w:val="ru-RU"/>
        </w:rPr>
        <w:t>в соответствии с Договор</w:t>
      </w:r>
      <w:r w:rsidR="00F11FB3">
        <w:rPr>
          <w:lang w:val="ru-RU"/>
        </w:rPr>
        <w:t>ом</w:t>
      </w:r>
      <w:r w:rsidR="0028337C" w:rsidRPr="00364C4C">
        <w:rPr>
          <w:lang w:val="ru-RU"/>
        </w:rPr>
        <w:t xml:space="preserve"> </w:t>
      </w:r>
      <w:r w:rsidR="0028337C" w:rsidRPr="00787BB5">
        <w:rPr>
          <w:lang w:val="ru-RU"/>
        </w:rPr>
        <w:t xml:space="preserve">между </w:t>
      </w:r>
      <w:r w:rsidR="0028337C" w:rsidRPr="00364C4C">
        <w:rPr>
          <w:lang w:val="ru-RU"/>
        </w:rPr>
        <w:t>физическим лицом (руководителем инициативной группы) -</w:t>
      </w:r>
      <w:r w:rsidR="003F1A82">
        <w:rPr>
          <w:lang w:val="ru-RU"/>
        </w:rPr>
        <w:t xml:space="preserve"> </w:t>
      </w:r>
      <w:r w:rsidR="0028337C" w:rsidRPr="002B0107">
        <w:rPr>
          <w:lang w:val="ru-RU"/>
        </w:rPr>
        <w:t>победителем Конкурса и Организатором Конкурса.</w:t>
      </w:r>
    </w:p>
    <w:p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787BB5">
        <w:rPr>
          <w:rFonts w:ascii="Times New Roman" w:hAnsi="Times New Roman"/>
          <w:lang w:val="ru-RU"/>
        </w:rPr>
        <w:t>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</w:p>
    <w:p w:rsidR="001E2201" w:rsidRPr="00707F2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Pr="00707F2C">
        <w:rPr>
          <w:lang w:val="ru-RU" w:eastAsia="ar-SA"/>
        </w:rPr>
        <w:t>- формирование местног</w:t>
      </w:r>
      <w:r w:rsidR="00C73C88" w:rsidRPr="00707F2C">
        <w:rPr>
          <w:lang w:val="ru-RU" w:eastAsia="ar-SA"/>
        </w:rPr>
        <w:t>о сообщества, уровень вовлеченности</w:t>
      </w:r>
      <w:r w:rsidRPr="00707F2C">
        <w:rPr>
          <w:lang w:val="ru-RU" w:eastAsia="ar-SA"/>
        </w:rPr>
        <w:t xml:space="preserve"> жителей в проекты   </w:t>
      </w:r>
    </w:p>
    <w:p w:rsidR="001E2201" w:rsidRPr="00707F2C" w:rsidRDefault="001E2201" w:rsidP="001E2201">
      <w:pPr>
        <w:jc w:val="both"/>
        <w:rPr>
          <w:lang w:val="ru-RU" w:eastAsia="ar-SA"/>
        </w:rPr>
      </w:pPr>
      <w:r w:rsidRPr="00707F2C">
        <w:rPr>
          <w:lang w:val="ru-RU" w:eastAsia="ar-SA"/>
        </w:rPr>
        <w:t xml:space="preserve">               (индикатор: количество писем поддержки </w:t>
      </w:r>
      <w:r w:rsidR="00C73C88" w:rsidRPr="00707F2C">
        <w:rPr>
          <w:lang w:val="ru-RU" w:eastAsia="ar-SA"/>
        </w:rPr>
        <w:t xml:space="preserve">проекта </w:t>
      </w:r>
      <w:r w:rsidRPr="00707F2C">
        <w:rPr>
          <w:lang w:val="ru-RU" w:eastAsia="ar-SA"/>
        </w:rPr>
        <w:t>от местных жителей)</w:t>
      </w:r>
      <w:r w:rsidR="00C51467" w:rsidRPr="00707F2C">
        <w:rPr>
          <w:lang w:val="ru-RU" w:eastAsia="ar-SA"/>
        </w:rPr>
        <w:t>;</w:t>
      </w:r>
    </w:p>
    <w:p w:rsidR="00907AB8" w:rsidRPr="00364C4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="00FF0993"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актуальность, востребованность и значимость проекта для местных жителей;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логичность проекта (наличие четкой взаимосвязи заявленной проблемы, механизма реализации и ожидаемых результатов);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наличие четкого плана реализации проекта;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достижимость заявленных результатов;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соответствие возможностей заявителя запланированной деятельности по проекту;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907AB8" w:rsidRDefault="00907AB8" w:rsidP="00907AB8">
      <w:pPr>
        <w:jc w:val="both"/>
        <w:rPr>
          <w:lang w:val="ru-RU"/>
        </w:rPr>
      </w:pPr>
    </w:p>
    <w:p w:rsidR="00907AB8" w:rsidRPr="00787BB5" w:rsidRDefault="00907AB8" w:rsidP="00907AB8">
      <w:pPr>
        <w:pStyle w:val="1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787BB5">
        <w:rPr>
          <w:rFonts w:ascii="Times New Roman" w:hAnsi="Times New Roman"/>
          <w:lang w:val="ru-RU"/>
        </w:rPr>
        <w:t>ПРОЦЕДУРА ПОДАЧИ ЗАЯВОК НА КОНКУРС</w:t>
      </w:r>
      <w:r w:rsidRPr="00364C4C">
        <w:rPr>
          <w:rFonts w:ascii="Times New Roman" w:hAnsi="Times New Roman"/>
          <w:lang w:val="ru-RU"/>
        </w:rPr>
        <w:t xml:space="preserve">. </w:t>
      </w:r>
      <w:r w:rsidRPr="00787BB5">
        <w:rPr>
          <w:rFonts w:ascii="Times New Roman" w:hAnsi="Times New Roman"/>
          <w:lang w:val="ru-RU"/>
        </w:rPr>
        <w:t xml:space="preserve"> </w:t>
      </w:r>
      <w:r w:rsidRPr="00364C4C">
        <w:rPr>
          <w:rFonts w:ascii="Times New Roman" w:hAnsi="Times New Roman"/>
          <w:lang w:val="ru-RU"/>
        </w:rPr>
        <w:t>ОБЩИЕ ТРЕБОВАНИЯ К ЗАЯВКАМ</w:t>
      </w:r>
    </w:p>
    <w:p w:rsidR="00907AB8" w:rsidRPr="00364C4C" w:rsidRDefault="00907AB8" w:rsidP="001D717B">
      <w:pPr>
        <w:jc w:val="both"/>
        <w:rPr>
          <w:rFonts w:eastAsia="Arial"/>
          <w:lang w:val="ru-RU"/>
        </w:rPr>
      </w:pPr>
      <w:r w:rsidRPr="00364C4C"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907AB8" w:rsidRPr="00364C4C" w:rsidRDefault="00907AB8" w:rsidP="00907AB8">
      <w:pPr>
        <w:rPr>
          <w:rFonts w:eastAsia="Arial"/>
          <w:lang w:val="ru-RU"/>
        </w:rPr>
      </w:pPr>
    </w:p>
    <w:p w:rsidR="00C347CF" w:rsidRDefault="00171C4C" w:rsidP="00C347CF">
      <w:pPr>
        <w:suppressAutoHyphens/>
        <w:ind w:left="425"/>
        <w:jc w:val="both"/>
        <w:rPr>
          <w:b/>
          <w:lang w:val="ru-RU"/>
        </w:rPr>
      </w:pPr>
      <w:r>
        <w:rPr>
          <w:lang w:val="ru-RU"/>
        </w:rPr>
        <w:t>- з</w:t>
      </w:r>
      <w:r w:rsidR="00907AB8" w:rsidRPr="00364C4C">
        <w:rPr>
          <w:lang w:val="ru-RU"/>
        </w:rPr>
        <w:t>аявка должна быть выполнена по специально разработанной для данного конкурса форме (</w:t>
      </w:r>
      <w:r w:rsidR="00907AB8" w:rsidRPr="00364C4C">
        <w:rPr>
          <w:b/>
          <w:lang w:val="ru-RU"/>
        </w:rPr>
        <w:t>Приложение 1</w:t>
      </w:r>
      <w:r w:rsidR="00907AB8" w:rsidRPr="00364C4C">
        <w:rPr>
          <w:lang w:val="ru-RU"/>
        </w:rPr>
        <w:t xml:space="preserve">) и представлена по электронной почте на адрес </w:t>
      </w:r>
      <w:hyperlink r:id="rId9" w:history="1">
        <w:r w:rsidR="00C347CF" w:rsidRPr="0088282A">
          <w:rPr>
            <w:rStyle w:val="a3"/>
            <w:b/>
          </w:rPr>
          <w:t>aktiv</w:t>
        </w:r>
        <w:r w:rsidR="00C347CF" w:rsidRPr="0088282A">
          <w:rPr>
            <w:rStyle w:val="a3"/>
            <w:b/>
            <w:lang w:val="ru-RU"/>
          </w:rPr>
          <w:t>.</w:t>
        </w:r>
        <w:r w:rsidR="00C347CF" w:rsidRPr="0088282A">
          <w:rPr>
            <w:rStyle w:val="a3"/>
            <w:b/>
          </w:rPr>
          <w:t>moo</w:t>
        </w:r>
        <w:r w:rsidR="00C347CF" w:rsidRPr="0088282A">
          <w:rPr>
            <w:rStyle w:val="a3"/>
            <w:b/>
            <w:lang w:val="ru-RU"/>
          </w:rPr>
          <w:t>@</w:t>
        </w:r>
        <w:r w:rsidR="00C347CF" w:rsidRPr="0088282A">
          <w:rPr>
            <w:rStyle w:val="a3"/>
            <w:b/>
          </w:rPr>
          <w:t>bk</w:t>
        </w:r>
        <w:r w:rsidR="00C347CF" w:rsidRPr="0088282A">
          <w:rPr>
            <w:rStyle w:val="a3"/>
            <w:b/>
            <w:lang w:val="ru-RU"/>
          </w:rPr>
          <w:t>.</w:t>
        </w:r>
        <w:proofErr w:type="spellStart"/>
        <w:r w:rsidR="00C347CF" w:rsidRPr="0088282A">
          <w:rPr>
            <w:rStyle w:val="a3"/>
            <w:b/>
          </w:rPr>
          <w:t>ru</w:t>
        </w:r>
        <w:proofErr w:type="spellEnd"/>
      </w:hyperlink>
    </w:p>
    <w:p w:rsidR="00907AB8" w:rsidRPr="00364C4C" w:rsidRDefault="00392125" w:rsidP="00C347CF">
      <w:pPr>
        <w:suppressAutoHyphens/>
        <w:ind w:left="425"/>
        <w:jc w:val="both"/>
        <w:rPr>
          <w:rStyle w:val="a3"/>
          <w:color w:val="auto"/>
          <w:lang w:val="ru-RU"/>
        </w:rPr>
      </w:pPr>
      <w:r w:rsidRPr="0039307F">
        <w:rPr>
          <w:lang w:val="ru-RU"/>
        </w:rPr>
        <w:t xml:space="preserve"> </w:t>
      </w:r>
      <w:r w:rsidR="00907AB8" w:rsidRPr="00364C4C">
        <w:rPr>
          <w:lang w:val="ru-RU"/>
        </w:rPr>
        <w:t xml:space="preserve">с указанием в теме письма - </w:t>
      </w:r>
      <w:r w:rsidR="00907AB8" w:rsidRPr="00364C4C">
        <w:rPr>
          <w:b/>
          <w:lang w:val="ru-RU"/>
        </w:rPr>
        <w:t>«</w:t>
      </w:r>
      <w:r w:rsidR="001D717B">
        <w:rPr>
          <w:b/>
          <w:lang w:val="ru-RU"/>
        </w:rPr>
        <w:t>Заявка н</w:t>
      </w:r>
      <w:r w:rsidR="00907AB8" w:rsidRPr="00364C4C">
        <w:rPr>
          <w:b/>
          <w:lang w:val="ru-RU"/>
        </w:rPr>
        <w:t>а конкурс «</w:t>
      </w:r>
      <w:r w:rsidR="00321E2B" w:rsidRPr="00364C4C">
        <w:rPr>
          <w:b/>
          <w:lang w:val="ru-RU"/>
        </w:rPr>
        <w:t>Со мной регион успешнее</w:t>
      </w:r>
      <w:r w:rsidR="00907AB8" w:rsidRPr="00364C4C">
        <w:rPr>
          <w:b/>
          <w:lang w:val="ru-RU"/>
        </w:rPr>
        <w:t>»</w:t>
      </w:r>
      <w:r w:rsidR="001D717B">
        <w:rPr>
          <w:b/>
          <w:lang w:val="ru-RU"/>
        </w:rPr>
        <w:t xml:space="preserve"> с указанием округа и ФИО заявителя»</w:t>
      </w:r>
      <w:r w:rsidR="00907AB8" w:rsidRPr="00364C4C">
        <w:rPr>
          <w:rStyle w:val="a3"/>
          <w:color w:val="auto"/>
          <w:lang w:val="ru-RU"/>
        </w:rPr>
        <w:t>;</w:t>
      </w:r>
    </w:p>
    <w:p w:rsidR="00E74F10" w:rsidRDefault="001314B1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</w:t>
      </w:r>
      <w:r w:rsidR="00907AB8" w:rsidRPr="00364C4C">
        <w:rPr>
          <w:rFonts w:eastAsia="Arial"/>
          <w:lang w:val="ru-RU"/>
        </w:rPr>
        <w:t>роектная заявка подается в электронном виде:</w:t>
      </w:r>
    </w:p>
    <w:p w:rsidR="00907AB8" w:rsidRPr="00364C4C" w:rsidRDefault="00907AB8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 w:rsidRPr="00364C4C">
        <w:rPr>
          <w:rFonts w:eastAsia="Arial"/>
          <w:lang w:val="ru-RU"/>
        </w:rPr>
        <w:t xml:space="preserve"> </w:t>
      </w:r>
    </w:p>
    <w:p w:rsidR="00907AB8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1й экз.  -  в формате </w:t>
      </w:r>
      <w:proofErr w:type="spellStart"/>
      <w:r w:rsidR="00907AB8" w:rsidRPr="00364C4C">
        <w:rPr>
          <w:rFonts w:eastAsia="Arial"/>
          <w:lang w:val="ru-RU"/>
        </w:rPr>
        <w:t>Microsoft</w:t>
      </w:r>
      <w:proofErr w:type="spellEnd"/>
      <w:r w:rsidR="00907AB8" w:rsidRPr="00364C4C">
        <w:rPr>
          <w:rFonts w:eastAsia="Arial"/>
          <w:lang w:val="ru-RU"/>
        </w:rPr>
        <w:t xml:space="preserve"> </w:t>
      </w:r>
      <w:proofErr w:type="spellStart"/>
      <w:r w:rsidR="00907AB8" w:rsidRPr="00364C4C">
        <w:rPr>
          <w:rFonts w:eastAsia="Arial"/>
          <w:lang w:val="ru-RU"/>
        </w:rPr>
        <w:t>Word</w:t>
      </w:r>
      <w:proofErr w:type="spellEnd"/>
      <w:r w:rsidR="00907AB8" w:rsidRPr="00364C4C">
        <w:rPr>
          <w:rFonts w:eastAsia="Arial"/>
          <w:lang w:val="ru-RU"/>
        </w:rPr>
        <w:t>;</w:t>
      </w:r>
    </w:p>
    <w:p w:rsidR="00E74F10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2й экз. - скан-копия заявки в формате PDF с подписью руководителя с </w:t>
      </w:r>
      <w:r w:rsidR="00E74F10">
        <w:rPr>
          <w:rFonts w:eastAsia="Arial"/>
          <w:lang w:val="ru-RU"/>
        </w:rPr>
        <w:t xml:space="preserve"> </w:t>
      </w:r>
    </w:p>
    <w:p w:rsidR="00907AB8" w:rsidRDefault="00E74F10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</w:t>
      </w:r>
      <w:r w:rsidR="00907AB8" w:rsidRPr="00364C4C">
        <w:rPr>
          <w:rFonts w:eastAsia="Arial"/>
          <w:lang w:val="ru-RU"/>
        </w:rPr>
        <w:t>приложением комплекта всех необходимых документов.</w:t>
      </w:r>
    </w:p>
    <w:p w:rsidR="001314B1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</w:p>
    <w:p w:rsidR="00657730" w:rsidRDefault="00907AB8" w:rsidP="000415EF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787BB5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 w:rsidRPr="00364C4C">
        <w:rPr>
          <w:rFonts w:eastAsia="Arial"/>
          <w:b/>
          <w:u w:val="single"/>
          <w:lang w:val="ru-RU"/>
        </w:rPr>
        <w:t xml:space="preserve">: </w:t>
      </w:r>
    </w:p>
    <w:p w:rsidR="00907AB8" w:rsidRPr="00364C4C" w:rsidRDefault="00907AB8" w:rsidP="000415EF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364C4C">
        <w:rPr>
          <w:rFonts w:eastAsia="Arial"/>
          <w:b/>
          <w:u w:val="single"/>
          <w:lang w:val="ru-RU"/>
        </w:rPr>
        <w:t xml:space="preserve"> </w:t>
      </w:r>
      <w:r w:rsidRPr="00364C4C">
        <w:rPr>
          <w:rFonts w:eastAsia="Arial"/>
          <w:i/>
          <w:lang w:val="ru-RU"/>
        </w:rPr>
        <w:t xml:space="preserve">(все документы предоставляются в эл. виде в формате </w:t>
      </w:r>
      <w:r w:rsidRPr="00364C4C">
        <w:rPr>
          <w:rFonts w:eastAsia="Arial"/>
          <w:i/>
          <w:lang w:val="en-US"/>
        </w:rPr>
        <w:t>PDF</w:t>
      </w:r>
      <w:r w:rsidRPr="00364C4C">
        <w:rPr>
          <w:rFonts w:eastAsia="Arial"/>
          <w:i/>
          <w:lang w:val="ru-RU"/>
        </w:rPr>
        <w:t>)</w:t>
      </w:r>
    </w:p>
    <w:p w:rsidR="00907AB8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з</w:t>
      </w:r>
      <w:r w:rsidR="00907AB8" w:rsidRPr="00364C4C">
        <w:rPr>
          <w:rFonts w:eastAsia="Arial"/>
          <w:bCs/>
          <w:lang w:val="ru-RU"/>
        </w:rPr>
        <w:t xml:space="preserve">аявление о согласии на обработку персональных данных </w:t>
      </w:r>
      <w:r w:rsidR="00907AB8" w:rsidRPr="00364C4C">
        <w:rPr>
          <w:rFonts w:eastAsia="Arial"/>
          <w:b/>
          <w:bCs/>
          <w:lang w:val="ru-RU"/>
        </w:rPr>
        <w:t>(Приложение 2)</w:t>
      </w:r>
      <w:r w:rsidR="00907AB8" w:rsidRPr="00364C4C">
        <w:rPr>
          <w:rFonts w:eastAsia="Arial"/>
          <w:bCs/>
          <w:lang w:val="ru-RU"/>
        </w:rPr>
        <w:t>;</w:t>
      </w:r>
    </w:p>
    <w:p w:rsidR="001B6FD0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</w:t>
      </w:r>
      <w:r w:rsidR="007F7B67" w:rsidRPr="00364C4C">
        <w:rPr>
          <w:rFonts w:eastAsia="Arial"/>
          <w:bCs/>
          <w:lang w:val="ru-RU"/>
        </w:rPr>
        <w:t>исьма поддержки проекта с информацией о согласии стать участником проекта</w:t>
      </w:r>
      <w:r w:rsidR="00907AB8" w:rsidRPr="00364C4C">
        <w:rPr>
          <w:rFonts w:eastAsia="Arial"/>
          <w:bCs/>
          <w:lang w:val="ru-RU"/>
        </w:rPr>
        <w:t xml:space="preserve"> (</w:t>
      </w:r>
      <w:r w:rsidR="00907AB8" w:rsidRPr="00364C4C">
        <w:rPr>
          <w:rFonts w:eastAsia="Arial"/>
          <w:b/>
          <w:bCs/>
          <w:lang w:val="ru-RU"/>
        </w:rPr>
        <w:t>Приложение 3</w:t>
      </w:r>
      <w:r w:rsidR="001B6FD0">
        <w:rPr>
          <w:rFonts w:eastAsia="Arial"/>
          <w:bCs/>
          <w:lang w:val="ru-RU"/>
        </w:rPr>
        <w:t>);</w:t>
      </w:r>
    </w:p>
    <w:p w:rsidR="001314B1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</w:p>
    <w:p w:rsidR="0039307F" w:rsidRDefault="00907AB8" w:rsidP="001314B1">
      <w:pPr>
        <w:suppressAutoHyphens/>
        <w:spacing w:after="120"/>
        <w:ind w:left="426"/>
        <w:jc w:val="both"/>
        <w:rPr>
          <w:b/>
          <w:lang w:val="ru-RU"/>
        </w:rPr>
      </w:pPr>
      <w:r w:rsidRPr="00364C4C">
        <w:rPr>
          <w:lang w:val="ru-RU"/>
        </w:rPr>
        <w:t>Участник конкурса, получает письмо</w:t>
      </w:r>
      <w:r w:rsidR="009B0F3A" w:rsidRPr="00364C4C">
        <w:rPr>
          <w:lang w:val="ru-RU"/>
        </w:rPr>
        <w:t xml:space="preserve"> - </w:t>
      </w:r>
      <w:r w:rsidRPr="00364C4C">
        <w:rPr>
          <w:lang w:val="ru-RU"/>
        </w:rPr>
        <w:t xml:space="preserve">подтверждение о получении и регистрации заявки. В случае неполучения письма о регистрации заявки </w:t>
      </w:r>
      <w:r w:rsidRPr="00364C4C">
        <w:rPr>
          <w:u w:val="single"/>
          <w:lang w:val="ru-RU"/>
        </w:rPr>
        <w:t>в течени</w:t>
      </w:r>
      <w:r w:rsidR="00321E2B" w:rsidRPr="00364C4C">
        <w:rPr>
          <w:u w:val="single"/>
          <w:lang w:val="ru-RU"/>
        </w:rPr>
        <w:t>е</w:t>
      </w:r>
      <w:r w:rsidRPr="00364C4C">
        <w:rPr>
          <w:u w:val="single"/>
          <w:lang w:val="ru-RU"/>
        </w:rPr>
        <w:t xml:space="preserve"> более чем 2х дней после окончания приема заявок</w:t>
      </w:r>
      <w:r w:rsidRPr="00364C4C">
        <w:rPr>
          <w:lang w:val="ru-RU"/>
        </w:rPr>
        <w:t>, необходимо связаться с Организатором конкурса по эл.</w:t>
      </w:r>
      <w:r w:rsidR="00770A1B">
        <w:rPr>
          <w:lang w:val="ru-RU"/>
        </w:rPr>
        <w:t xml:space="preserve"> </w:t>
      </w:r>
      <w:r w:rsidR="006E0806" w:rsidRPr="00364C4C">
        <w:rPr>
          <w:lang w:val="ru-RU"/>
        </w:rPr>
        <w:t>П</w:t>
      </w:r>
      <w:r w:rsidRPr="00364C4C">
        <w:rPr>
          <w:lang w:val="ru-RU"/>
        </w:rPr>
        <w:t>очте</w:t>
      </w:r>
      <w:r w:rsidR="006E0806">
        <w:rPr>
          <w:lang w:val="ru-RU"/>
        </w:rPr>
        <w:t xml:space="preserve"> </w:t>
      </w:r>
      <w:hyperlink r:id="rId10" w:history="1">
        <w:r w:rsidR="0039307F" w:rsidRPr="00EE7FE3">
          <w:rPr>
            <w:rStyle w:val="a3"/>
            <w:b/>
          </w:rPr>
          <w:t>aktiv</w:t>
        </w:r>
        <w:r w:rsidR="0039307F" w:rsidRPr="00787BB5">
          <w:rPr>
            <w:rStyle w:val="a3"/>
            <w:b/>
            <w:lang w:val="ru-RU"/>
          </w:rPr>
          <w:t>.</w:t>
        </w:r>
        <w:r w:rsidR="0039307F" w:rsidRPr="00EE7FE3">
          <w:rPr>
            <w:rStyle w:val="a3"/>
            <w:b/>
          </w:rPr>
          <w:t>moo</w:t>
        </w:r>
        <w:r w:rsidR="0039307F" w:rsidRPr="00787BB5">
          <w:rPr>
            <w:rStyle w:val="a3"/>
            <w:b/>
            <w:lang w:val="ru-RU"/>
          </w:rPr>
          <w:t>@</w:t>
        </w:r>
        <w:r w:rsidR="0039307F" w:rsidRPr="00EE7FE3">
          <w:rPr>
            <w:rStyle w:val="a3"/>
            <w:b/>
          </w:rPr>
          <w:t>bk</w:t>
        </w:r>
        <w:r w:rsidR="0039307F" w:rsidRPr="00787BB5">
          <w:rPr>
            <w:rStyle w:val="a3"/>
            <w:b/>
            <w:lang w:val="ru-RU"/>
          </w:rPr>
          <w:t>.</w:t>
        </w:r>
        <w:proofErr w:type="spellStart"/>
        <w:r w:rsidR="0039307F" w:rsidRPr="00EE7FE3">
          <w:rPr>
            <w:rStyle w:val="a3"/>
            <w:b/>
          </w:rPr>
          <w:t>ru</w:t>
        </w:r>
        <w:proofErr w:type="spellEnd"/>
      </w:hyperlink>
    </w:p>
    <w:p w:rsidR="00907AB8" w:rsidRDefault="00907AB8" w:rsidP="00EE675A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 xml:space="preserve"> Заявители самостоятельно несут расходы по подготовке и представлению проекта на конкурс. Данные расходы не возмещаются.</w:t>
      </w:r>
    </w:p>
    <w:p w:rsidR="00907AB8" w:rsidRDefault="00907AB8" w:rsidP="001314B1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907AB8" w:rsidRPr="00364C4C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787BB5">
        <w:rPr>
          <w:rFonts w:ascii="Times New Roman" w:eastAsia="Arial Unicode MS" w:hAnsi="Times New Roman"/>
          <w:lang w:val="ru-RU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 xml:space="preserve">И ПОРЯДОК </w:t>
      </w:r>
      <w:r w:rsidR="00EE675A">
        <w:rPr>
          <w:rFonts w:ascii="Times New Roman" w:eastAsia="Arial Unicode MS" w:hAnsi="Times New Roman"/>
          <w:lang w:val="ru-RU"/>
        </w:rPr>
        <w:t xml:space="preserve"> </w:t>
      </w:r>
      <w:r w:rsidR="00DD7B41" w:rsidRPr="00364C4C">
        <w:rPr>
          <w:rFonts w:ascii="Times New Roman" w:eastAsia="Arial Unicode MS" w:hAnsi="Times New Roman"/>
          <w:lang w:val="ru-RU"/>
        </w:rPr>
        <w:t>ЭКСПЕРТИЗЫ</w:t>
      </w:r>
    </w:p>
    <w:p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B133E0" w:rsidRDefault="00907AB8" w:rsidP="00907AB8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>С целью определения победителей Конкурса создается Экспертный совет</w:t>
      </w:r>
      <w:r w:rsidR="00B133E0">
        <w:rPr>
          <w:lang w:val="ru-RU" w:eastAsia="ru-RU"/>
        </w:rPr>
        <w:t xml:space="preserve"> и формируется единая региональная конкурсная комиссия</w:t>
      </w:r>
      <w:r w:rsidRPr="00364C4C">
        <w:rPr>
          <w:lang w:val="ru-RU" w:eastAsia="ru-RU"/>
        </w:rPr>
        <w:t xml:space="preserve">. </w:t>
      </w:r>
      <w:r w:rsidRPr="00364C4C">
        <w:rPr>
          <w:bCs/>
          <w:lang w:val="ru-RU" w:eastAsia="ru-RU"/>
        </w:rPr>
        <w:t>Экспертный совет является независимым, его состав не публикуется</w:t>
      </w:r>
      <w:r w:rsidR="00D55788" w:rsidRPr="00364C4C">
        <w:rPr>
          <w:bCs/>
          <w:lang w:val="ru-RU" w:eastAsia="ru-RU"/>
        </w:rPr>
        <w:t>.</w:t>
      </w:r>
      <w:r w:rsidR="008A6CBE" w:rsidRPr="00364C4C">
        <w:rPr>
          <w:bCs/>
          <w:lang w:val="ru-RU" w:eastAsia="ru-RU"/>
        </w:rPr>
        <w:t xml:space="preserve"> Количество членов экспертного совета – </w:t>
      </w:r>
      <w:r w:rsidR="00B133E0">
        <w:rPr>
          <w:bCs/>
          <w:lang w:val="ru-RU" w:eastAsia="ru-RU"/>
        </w:rPr>
        <w:t xml:space="preserve">не </w:t>
      </w:r>
      <w:r w:rsidR="000A6D77">
        <w:rPr>
          <w:bCs/>
          <w:lang w:val="ru-RU" w:eastAsia="ru-RU"/>
        </w:rPr>
        <w:t xml:space="preserve">менее </w:t>
      </w:r>
      <w:r w:rsidR="00B133E0">
        <w:rPr>
          <w:bCs/>
          <w:lang w:val="ru-RU" w:eastAsia="ru-RU"/>
        </w:rPr>
        <w:t xml:space="preserve">5 и не более </w:t>
      </w:r>
      <w:r w:rsidR="008A6CBE" w:rsidRPr="00FB5408">
        <w:rPr>
          <w:bCs/>
          <w:lang w:val="ru-RU" w:eastAsia="ru-RU"/>
        </w:rPr>
        <w:t>9</w:t>
      </w:r>
      <w:r w:rsidR="008A6CBE" w:rsidRPr="00735767">
        <w:rPr>
          <w:bCs/>
          <w:lang w:val="ru-RU" w:eastAsia="ru-RU"/>
        </w:rPr>
        <w:t xml:space="preserve"> человек</w:t>
      </w:r>
      <w:r w:rsidR="00B133E0">
        <w:rPr>
          <w:bCs/>
          <w:lang w:val="ru-RU" w:eastAsia="ru-RU"/>
        </w:rPr>
        <w:t>.</w:t>
      </w:r>
    </w:p>
    <w:p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 w:rsidRPr="00364C4C">
        <w:rPr>
          <w:b/>
          <w:lang w:val="ru-RU" w:eastAsia="ru-RU"/>
        </w:rPr>
        <w:t xml:space="preserve">Заседание </w:t>
      </w:r>
      <w:r w:rsidR="00B133E0">
        <w:rPr>
          <w:b/>
          <w:lang w:val="ru-RU" w:eastAsia="ru-RU"/>
        </w:rPr>
        <w:t>Конкурсной комиссии</w:t>
      </w:r>
      <w:r w:rsidRPr="00364C4C">
        <w:rPr>
          <w:b/>
          <w:lang w:val="ru-RU" w:eastAsia="ru-RU"/>
        </w:rPr>
        <w:t xml:space="preserve"> правомочно</w:t>
      </w:r>
      <w:r w:rsidRPr="00364C4C">
        <w:rPr>
          <w:lang w:val="ru-RU" w:eastAsia="ru-RU"/>
        </w:rPr>
        <w:t>, если на нем присутствуют более половины членов.</w:t>
      </w:r>
    </w:p>
    <w:p w:rsidR="00907AB8" w:rsidRPr="00787BB5" w:rsidRDefault="00907AB8" w:rsidP="00907AB8">
      <w:pPr>
        <w:jc w:val="both"/>
        <w:rPr>
          <w:lang w:val="ru-RU"/>
        </w:rPr>
      </w:pPr>
      <w:r w:rsidRPr="00787BB5">
        <w:rPr>
          <w:lang w:val="ru-RU"/>
        </w:rPr>
        <w:t xml:space="preserve">По рассматриваемым проектам </w:t>
      </w:r>
      <w:r w:rsidR="00B133E0">
        <w:rPr>
          <w:lang w:val="ru-RU"/>
        </w:rPr>
        <w:t>Конкурсная комиссия</w:t>
      </w:r>
      <w:r w:rsidRPr="00787BB5">
        <w:rPr>
          <w:lang w:val="ru-RU"/>
        </w:rPr>
        <w:t xml:space="preserve"> </w:t>
      </w:r>
      <w:r w:rsidR="00B133E0">
        <w:rPr>
          <w:lang w:val="ru-RU"/>
        </w:rPr>
        <w:t>принимает решение по следующим параметрам</w:t>
      </w:r>
      <w:r w:rsidRPr="00787BB5">
        <w:rPr>
          <w:lang w:val="ru-RU"/>
        </w:rPr>
        <w:t>: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t>«</w:t>
      </w:r>
      <w:proofErr w:type="spellStart"/>
      <w:r w:rsidRPr="00364C4C">
        <w:t>профинансировать</w:t>
      </w:r>
      <w:proofErr w:type="spellEnd"/>
      <w:r w:rsidRPr="00364C4C">
        <w:t xml:space="preserve"> </w:t>
      </w:r>
      <w:proofErr w:type="spellStart"/>
      <w:r w:rsidRPr="00364C4C">
        <w:t>проект</w:t>
      </w:r>
      <w:proofErr w:type="spellEnd"/>
      <w:r w:rsidRPr="00364C4C">
        <w:t>»;</w:t>
      </w:r>
    </w:p>
    <w:p w:rsidR="00907AB8" w:rsidRPr="00787BB5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rPr>
          <w:lang w:val="ru-RU"/>
        </w:rPr>
        <w:t>«</w:t>
      </w:r>
      <w:r w:rsidRPr="00787BB5">
        <w:rPr>
          <w:lang w:val="ru-RU"/>
        </w:rPr>
        <w:t>профинансировать проект с учетом изменений, рекомендованных экспертами»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</w:pPr>
      <w:r w:rsidRPr="00364C4C">
        <w:t>«</w:t>
      </w:r>
      <w:proofErr w:type="spellStart"/>
      <w:proofErr w:type="gramStart"/>
      <w:r w:rsidRPr="00364C4C">
        <w:t>отказать</w:t>
      </w:r>
      <w:proofErr w:type="spellEnd"/>
      <w:proofErr w:type="gramEnd"/>
      <w:r w:rsidRPr="00364C4C">
        <w:t xml:space="preserve"> в </w:t>
      </w:r>
      <w:proofErr w:type="spellStart"/>
      <w:r w:rsidRPr="00364C4C">
        <w:t>финансировании</w:t>
      </w:r>
      <w:proofErr w:type="spellEnd"/>
      <w:r w:rsidRPr="00364C4C">
        <w:t xml:space="preserve"> </w:t>
      </w:r>
      <w:proofErr w:type="spellStart"/>
      <w:r w:rsidRPr="00364C4C">
        <w:t>проекта</w:t>
      </w:r>
      <w:proofErr w:type="spellEnd"/>
      <w:r w:rsidRPr="00364C4C">
        <w:t>».</w:t>
      </w:r>
    </w:p>
    <w:p w:rsidR="00907AB8" w:rsidRPr="00364C4C" w:rsidRDefault="00907AB8" w:rsidP="00907AB8">
      <w:pPr>
        <w:ind w:firstLine="360"/>
      </w:pPr>
    </w:p>
    <w:p w:rsidR="00B133E0" w:rsidRPr="009D70A8" w:rsidRDefault="00907AB8" w:rsidP="00B133E0">
      <w:pPr>
        <w:pStyle w:val="a4"/>
        <w:ind w:left="360"/>
        <w:rPr>
          <w:lang w:val="ru-RU"/>
        </w:rPr>
      </w:pPr>
      <w:r w:rsidRPr="00787BB5">
        <w:rPr>
          <w:lang w:val="ru-RU"/>
        </w:rPr>
        <w:t xml:space="preserve">Члены </w:t>
      </w:r>
      <w:r w:rsidR="00B133E0">
        <w:rPr>
          <w:lang w:val="ru-RU"/>
        </w:rPr>
        <w:t xml:space="preserve">Конкурсной комиссии на </w:t>
      </w:r>
      <w:r w:rsidR="000A6D77">
        <w:rPr>
          <w:lang w:val="ru-RU"/>
        </w:rPr>
        <w:t xml:space="preserve">основании </w:t>
      </w:r>
      <w:r w:rsidR="00B133E0">
        <w:rPr>
          <w:lang w:val="ru-RU"/>
        </w:rPr>
        <w:t>оценок экспертов</w:t>
      </w:r>
      <w:r w:rsidRPr="00787BB5">
        <w:rPr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 w:rsidR="00B133E0">
        <w:rPr>
          <w:lang w:val="ru-RU"/>
        </w:rPr>
        <w:t xml:space="preserve"> Конкурсная комиссия не вправе принять решение о сокращении бюджета более чем на 10% от запрашиваемой суммы. </w:t>
      </w:r>
    </w:p>
    <w:p w:rsidR="00907AB8" w:rsidRPr="00B133E0" w:rsidRDefault="00907AB8" w:rsidP="00907AB8">
      <w:pPr>
        <w:ind w:firstLine="360"/>
        <w:rPr>
          <w:lang w:val="ru-RU"/>
        </w:rPr>
      </w:pPr>
    </w:p>
    <w:p w:rsidR="00B133E0" w:rsidRPr="00787BB5" w:rsidRDefault="00B133E0" w:rsidP="00907AB8">
      <w:pPr>
        <w:ind w:firstLine="360"/>
        <w:rPr>
          <w:lang w:val="ru-RU"/>
        </w:rPr>
      </w:pPr>
    </w:p>
    <w:p w:rsidR="00907AB8" w:rsidRPr="00364C4C" w:rsidRDefault="00907AB8" w:rsidP="00907AB8">
      <w:pPr>
        <w:pStyle w:val="a5"/>
        <w:jc w:val="left"/>
      </w:pPr>
      <w:r w:rsidRPr="00364C4C">
        <w:t xml:space="preserve">Оценка проектов осуществляется в два этапа: </w:t>
      </w:r>
    </w:p>
    <w:p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первом этапе</w:t>
      </w:r>
      <w:r w:rsidRPr="00364C4C">
        <w:rPr>
          <w:kern w:val="1"/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:rsidR="00B50D3D" w:rsidRPr="00B50D3D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втором этапе</w:t>
      </w:r>
      <w:r w:rsidR="00B50D3D">
        <w:rPr>
          <w:b/>
          <w:kern w:val="1"/>
          <w:lang w:val="ru-RU" w:eastAsia="ru-RU"/>
        </w:rPr>
        <w:t xml:space="preserve"> конкурсная комиссия принимает </w:t>
      </w:r>
      <w:r w:rsidR="00B50D3D" w:rsidRPr="00364C4C">
        <w:rPr>
          <w:kern w:val="1"/>
          <w:lang w:val="ru-RU" w:eastAsia="ru-RU"/>
        </w:rPr>
        <w:t>окончательное решение о финансировании проекта, либо отказе в финансировании</w:t>
      </w:r>
    </w:p>
    <w:p w:rsidR="00907AB8" w:rsidRPr="00364C4C" w:rsidRDefault="00907AB8" w:rsidP="00907AB8">
      <w:pPr>
        <w:widowControl w:val="0"/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Решение о победителях</w:t>
      </w:r>
      <w:r w:rsidRPr="00364C4C">
        <w:rPr>
          <w:kern w:val="1"/>
          <w:lang w:val="ru-RU" w:eastAsia="ru-RU"/>
        </w:rPr>
        <w:t xml:space="preserve"> Конкурса принимается простым большинством голосов членов </w:t>
      </w:r>
      <w:r w:rsidR="00B133E0">
        <w:rPr>
          <w:kern w:val="1"/>
          <w:lang w:val="ru-RU" w:eastAsia="ru-RU"/>
        </w:rPr>
        <w:t>Конкурсной комиссии</w:t>
      </w:r>
      <w:r w:rsidRPr="00364C4C">
        <w:rPr>
          <w:kern w:val="1"/>
          <w:lang w:val="ru-RU" w:eastAsia="ru-RU"/>
        </w:rPr>
        <w:t xml:space="preserve">, открытым голосованием и оформляется в форме протокола. </w:t>
      </w:r>
    </w:p>
    <w:p w:rsidR="00907AB8" w:rsidRPr="00364C4C" w:rsidRDefault="00907AB8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Экспертный Совет имеет право рекомендовать</w:t>
      </w:r>
      <w:r w:rsidRPr="00364C4C">
        <w:rPr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b/>
          <w:lang w:val="ru-RU"/>
        </w:rPr>
        <w:t>При оценке проектов эксперты руководствуются</w:t>
      </w:r>
      <w:r w:rsidRPr="00364C4C">
        <w:rPr>
          <w:lang w:val="ru-RU"/>
        </w:rPr>
        <w:t xml:space="preserve"> </w:t>
      </w:r>
      <w:r w:rsidRPr="00364C4C">
        <w:rPr>
          <w:b/>
          <w:lang w:val="ru-RU"/>
        </w:rPr>
        <w:t>следующими основными критериями:</w:t>
      </w:r>
    </w:p>
    <w:p w:rsid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:rsidR="00C51467" w:rsidRP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конкретность, измеримость и </w:t>
      </w:r>
      <w:proofErr w:type="spellStart"/>
      <w:r w:rsidRPr="00364C4C">
        <w:rPr>
          <w:lang w:val="ru-RU"/>
        </w:rPr>
        <w:t>подтверждаемость</w:t>
      </w:r>
      <w:proofErr w:type="spellEnd"/>
      <w:r w:rsidRPr="00364C4C">
        <w:rPr>
          <w:lang w:val="ru-RU"/>
        </w:rPr>
        <w:t xml:space="preserve"> результатов, планируемых к достижению в ходе реализации проекта;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:rsidR="00974DFD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:rsidR="00DD7B41" w:rsidRPr="00364C4C" w:rsidRDefault="00974DFD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B133E0" w:rsidRPr="00364C4C">
        <w:rPr>
          <w:lang w:val="ru-RU"/>
        </w:rPr>
        <w:t>экономическая обоснованность</w:t>
      </w:r>
      <w:r w:rsidR="00DD7B41" w:rsidRPr="00364C4C">
        <w:rPr>
          <w:lang w:val="ru-RU"/>
        </w:rPr>
        <w:t xml:space="preserve"> стоимости товаров и услуг, а также оплаты труда привлекаемых специалистов)</w:t>
      </w:r>
      <w:r>
        <w:rPr>
          <w:lang w:val="ru-RU"/>
        </w:rPr>
        <w:t>.</w:t>
      </w:r>
    </w:p>
    <w:p w:rsidR="00EE675A" w:rsidRDefault="00DD7B41" w:rsidP="00EE675A">
      <w:pPr>
        <w:spacing w:before="40" w:after="40"/>
        <w:ind w:firstLine="567"/>
        <w:jc w:val="both"/>
        <w:rPr>
          <w:b/>
          <w:bCs/>
          <w:color w:val="365F91"/>
          <w:lang w:val="ru-RU"/>
        </w:rPr>
      </w:pPr>
      <w:r w:rsidRPr="00364C4C">
        <w:rPr>
          <w:lang w:val="ru-RU"/>
        </w:rPr>
        <w:t xml:space="preserve"> </w:t>
      </w:r>
    </w:p>
    <w:p w:rsidR="00907AB8" w:rsidRPr="00EE675A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EE675A">
        <w:rPr>
          <w:b/>
          <w:bCs/>
          <w:color w:val="365F91"/>
          <w:lang w:val="ru-RU"/>
        </w:rPr>
        <w:t xml:space="preserve">ОБЩАЯ ИНФОРМАЦИЯ ДЛЯ УЧАСТНИКОВ КОНКУРСА </w:t>
      </w:r>
    </w:p>
    <w:p w:rsidR="00EE675A" w:rsidRDefault="00907AB8" w:rsidP="00907AB8">
      <w:pPr>
        <w:jc w:val="both"/>
        <w:rPr>
          <w:b/>
          <w:lang w:val="ru-RU"/>
        </w:rPr>
      </w:pPr>
      <w:r w:rsidRPr="00364C4C">
        <w:rPr>
          <w:b/>
          <w:lang w:val="ru-RU"/>
        </w:rPr>
        <w:t>Результаты Конкурса</w:t>
      </w:r>
      <w:r w:rsidR="00D846F0" w:rsidRPr="00364C4C">
        <w:rPr>
          <w:b/>
          <w:lang w:val="ru-RU"/>
        </w:rPr>
        <w:t xml:space="preserve"> будут опубликованы</w:t>
      </w:r>
      <w:r w:rsidR="00A80162">
        <w:rPr>
          <w:b/>
          <w:lang w:val="ru-RU"/>
        </w:rPr>
        <w:t xml:space="preserve"> </w:t>
      </w:r>
      <w:r w:rsidR="00BE3971">
        <w:rPr>
          <w:b/>
          <w:lang w:val="ru-RU"/>
        </w:rPr>
        <w:t>01 августа</w:t>
      </w:r>
      <w:r w:rsidR="000A6D77">
        <w:rPr>
          <w:b/>
          <w:lang w:val="ru-RU"/>
        </w:rPr>
        <w:t xml:space="preserve"> 202</w:t>
      </w:r>
      <w:r w:rsidR="00BE3971">
        <w:rPr>
          <w:b/>
          <w:lang w:val="ru-RU"/>
        </w:rPr>
        <w:t>6</w:t>
      </w:r>
      <w:r w:rsidRPr="00364C4C">
        <w:rPr>
          <w:b/>
          <w:lang w:val="ru-RU"/>
        </w:rPr>
        <w:t xml:space="preserve"> года на сайте </w:t>
      </w:r>
    </w:p>
    <w:p w:rsidR="0039307F" w:rsidRDefault="00CD7FBB" w:rsidP="00907AB8">
      <w:pPr>
        <w:jc w:val="both"/>
        <w:rPr>
          <w:color w:val="000000"/>
          <w:sz w:val="27"/>
          <w:szCs w:val="27"/>
          <w:lang w:val="ru-RU"/>
        </w:rPr>
      </w:pPr>
      <w:hyperlink r:id="rId11" w:history="1">
        <w:r w:rsidR="0039307F" w:rsidRPr="00EE7FE3">
          <w:rPr>
            <w:rStyle w:val="a3"/>
            <w:sz w:val="27"/>
            <w:szCs w:val="27"/>
          </w:rPr>
          <w:t>http</w:t>
        </w:r>
        <w:r w:rsidR="0039307F" w:rsidRPr="00EE7FE3">
          <w:rPr>
            <w:rStyle w:val="a3"/>
            <w:sz w:val="27"/>
            <w:szCs w:val="27"/>
            <w:lang w:val="ru-RU"/>
          </w:rPr>
          <w:t>://</w:t>
        </w:r>
        <w:proofErr w:type="spellStart"/>
        <w:r w:rsidR="0039307F" w:rsidRPr="00EE7FE3">
          <w:rPr>
            <w:rStyle w:val="a3"/>
            <w:sz w:val="27"/>
            <w:szCs w:val="27"/>
            <w:lang w:val="ru-RU"/>
          </w:rPr>
          <w:t>наше-общество.рф</w:t>
        </w:r>
        <w:proofErr w:type="spellEnd"/>
        <w:r w:rsidR="0039307F" w:rsidRPr="00EE7FE3">
          <w:rPr>
            <w:rStyle w:val="a3"/>
            <w:sz w:val="27"/>
            <w:szCs w:val="27"/>
            <w:lang w:val="ru-RU"/>
          </w:rPr>
          <w:t>/</w:t>
        </w:r>
      </w:hyperlink>
    </w:p>
    <w:p w:rsidR="00907AB8" w:rsidRPr="00364C4C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</w:t>
      </w:r>
      <w:r w:rsidR="00A80162">
        <w:rPr>
          <w:lang w:val="ru-RU"/>
        </w:rPr>
        <w:t>,</w:t>
      </w:r>
      <w:r w:rsidRPr="00364C4C">
        <w:rPr>
          <w:lang w:val="ru-RU"/>
        </w:rPr>
        <w:t xml:space="preserve"> </w:t>
      </w:r>
      <w:r w:rsidR="00F93EC4">
        <w:rPr>
          <w:lang w:val="ru-RU"/>
        </w:rPr>
        <w:t xml:space="preserve">организатора конкурса </w:t>
      </w:r>
      <w:r w:rsidRPr="00364C4C">
        <w:rPr>
          <w:lang w:val="ru-RU"/>
        </w:rPr>
        <w:t>вправе не заключать договор с таким победителем конкурса.</w:t>
      </w: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E05A81" w:rsidRDefault="00E05A81" w:rsidP="00E05A81">
      <w:pPr>
        <w:suppressAutoHyphens/>
        <w:spacing w:after="120"/>
        <w:ind w:left="426"/>
        <w:jc w:val="both"/>
        <w:rPr>
          <w:lang w:val="ru-RU"/>
        </w:rPr>
      </w:pPr>
      <w:r>
        <w:rPr>
          <w:lang w:val="ru-RU"/>
        </w:rPr>
        <w:t>Электронная почта для направления</w:t>
      </w:r>
      <w:r w:rsidRPr="00E05A81">
        <w:rPr>
          <w:lang w:val="ru-RU"/>
        </w:rPr>
        <w:t xml:space="preserve"> </w:t>
      </w:r>
      <w:r w:rsidR="00384A55">
        <w:rPr>
          <w:lang w:val="ru-RU"/>
        </w:rPr>
        <w:t>заявок:</w:t>
      </w:r>
      <w:r>
        <w:rPr>
          <w:lang w:val="ru-RU"/>
        </w:rPr>
        <w:t xml:space="preserve"> </w:t>
      </w:r>
      <w:hyperlink r:id="rId12" w:history="1">
        <w:r w:rsidRPr="00EE7FE3">
          <w:rPr>
            <w:rStyle w:val="a3"/>
            <w:b/>
          </w:rPr>
          <w:t>aktiv</w:t>
        </w:r>
        <w:r w:rsidRPr="00787BB5">
          <w:rPr>
            <w:rStyle w:val="a3"/>
            <w:b/>
            <w:lang w:val="ru-RU"/>
          </w:rPr>
          <w:t>.</w:t>
        </w:r>
        <w:r w:rsidRPr="00EE7FE3">
          <w:rPr>
            <w:rStyle w:val="a3"/>
            <w:b/>
          </w:rPr>
          <w:t>moo</w:t>
        </w:r>
        <w:r w:rsidRPr="00787BB5">
          <w:rPr>
            <w:rStyle w:val="a3"/>
            <w:b/>
            <w:lang w:val="ru-RU"/>
          </w:rPr>
          <w:t>@</w:t>
        </w:r>
        <w:r w:rsidRPr="00EE7FE3">
          <w:rPr>
            <w:rStyle w:val="a3"/>
            <w:b/>
          </w:rPr>
          <w:t>bk</w:t>
        </w:r>
        <w:r w:rsidRPr="00787BB5">
          <w:rPr>
            <w:rStyle w:val="a3"/>
            <w:b/>
            <w:lang w:val="ru-RU"/>
          </w:rPr>
          <w:t>.</w:t>
        </w:r>
        <w:proofErr w:type="spellStart"/>
        <w:r w:rsidRPr="00EE7FE3">
          <w:rPr>
            <w:rStyle w:val="a3"/>
            <w:b/>
          </w:rPr>
          <w:t>ru</w:t>
        </w:r>
        <w:proofErr w:type="spellEnd"/>
      </w:hyperlink>
    </w:p>
    <w:p w:rsidR="00384A55" w:rsidRDefault="00384A55" w:rsidP="00E05A81">
      <w:pPr>
        <w:suppressAutoHyphens/>
        <w:spacing w:after="120"/>
        <w:ind w:left="426"/>
        <w:jc w:val="both"/>
        <w:rPr>
          <w:lang w:val="ru-RU"/>
        </w:rPr>
      </w:pPr>
    </w:p>
    <w:p w:rsidR="00384A55" w:rsidRPr="00384A55" w:rsidRDefault="00384A55" w:rsidP="00E05A81">
      <w:pPr>
        <w:suppressAutoHyphens/>
        <w:spacing w:after="120"/>
        <w:ind w:left="426"/>
        <w:jc w:val="both"/>
        <w:rPr>
          <w:b/>
          <w:lang w:val="ru-RU"/>
        </w:rPr>
      </w:pPr>
      <w:r>
        <w:rPr>
          <w:lang w:val="ru-RU"/>
        </w:rPr>
        <w:t>Контактный телефон: +7 913 019 62 58</w:t>
      </w:r>
    </w:p>
    <w:p w:rsidR="001C48BE" w:rsidRPr="00364C4C" w:rsidRDefault="001C48BE">
      <w:pPr>
        <w:rPr>
          <w:lang w:val="ru-RU"/>
        </w:rPr>
      </w:pPr>
    </w:p>
    <w:sectPr w:rsidR="001C48BE" w:rsidRPr="00364C4C" w:rsidSect="00EE675A">
      <w:headerReference w:type="default" r:id="rId13"/>
      <w:footerReference w:type="default" r:id="rId14"/>
      <w:pgSz w:w="11906" w:h="16838"/>
      <w:pgMar w:top="568" w:right="424" w:bottom="851" w:left="993" w:header="284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98" w:rsidRDefault="003E2498">
      <w:r>
        <w:separator/>
      </w:r>
    </w:p>
  </w:endnote>
  <w:endnote w:type="continuationSeparator" w:id="0">
    <w:p w:rsidR="003E2498" w:rsidRDefault="003E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68722"/>
      <w:docPartObj>
        <w:docPartGallery w:val="Page Numbers (Bottom of Page)"/>
        <w:docPartUnique/>
      </w:docPartObj>
    </w:sdtPr>
    <w:sdtContent>
      <w:p w:rsidR="003B2F6A" w:rsidRDefault="00CD7FBB">
        <w:pPr>
          <w:pStyle w:val="a9"/>
          <w:jc w:val="right"/>
        </w:pPr>
        <w:r>
          <w:fldChar w:fldCharType="begin"/>
        </w:r>
        <w:r w:rsidR="00987E80">
          <w:instrText>PAGE   \* MERGEFORMAT</w:instrText>
        </w:r>
        <w:r>
          <w:fldChar w:fldCharType="separate"/>
        </w:r>
        <w:r w:rsidR="00AB5A3D" w:rsidRPr="00AB5A3D">
          <w:rPr>
            <w:noProof/>
            <w:lang w:val="ru-RU"/>
          </w:rPr>
          <w:t>2</w:t>
        </w:r>
        <w:r>
          <w:fldChar w:fldCharType="end"/>
        </w:r>
      </w:p>
    </w:sdtContent>
  </w:sdt>
  <w:p w:rsidR="003B2F6A" w:rsidRDefault="003E24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98" w:rsidRDefault="003E2498">
      <w:r>
        <w:separator/>
      </w:r>
    </w:p>
  </w:footnote>
  <w:footnote w:type="continuationSeparator" w:id="0">
    <w:p w:rsidR="003E2498" w:rsidRDefault="003E2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6A" w:rsidRDefault="003E2498" w:rsidP="003B2F6A">
    <w:pPr>
      <w:pStyle w:val="a7"/>
      <w:jc w:val="center"/>
    </w:pPr>
  </w:p>
  <w:p w:rsidR="003B2F6A" w:rsidRDefault="003E24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0AFD"/>
    <w:multiLevelType w:val="hybridMultilevel"/>
    <w:tmpl w:val="83C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75870395"/>
    <w:multiLevelType w:val="hybridMultilevel"/>
    <w:tmpl w:val="3EC4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B8"/>
    <w:rsid w:val="00011244"/>
    <w:rsid w:val="00013CDD"/>
    <w:rsid w:val="000149DD"/>
    <w:rsid w:val="000415EF"/>
    <w:rsid w:val="00043834"/>
    <w:rsid w:val="00046446"/>
    <w:rsid w:val="0006183C"/>
    <w:rsid w:val="00067428"/>
    <w:rsid w:val="00082F16"/>
    <w:rsid w:val="00083F05"/>
    <w:rsid w:val="00085AE8"/>
    <w:rsid w:val="000974E6"/>
    <w:rsid w:val="000A6D77"/>
    <w:rsid w:val="000B3721"/>
    <w:rsid w:val="000D26B6"/>
    <w:rsid w:val="000E10DC"/>
    <w:rsid w:val="000F3C7F"/>
    <w:rsid w:val="0011603A"/>
    <w:rsid w:val="001314B1"/>
    <w:rsid w:val="00140F9B"/>
    <w:rsid w:val="001570BB"/>
    <w:rsid w:val="00160907"/>
    <w:rsid w:val="00167E32"/>
    <w:rsid w:val="00171C4C"/>
    <w:rsid w:val="001A1767"/>
    <w:rsid w:val="001B6FD0"/>
    <w:rsid w:val="001C46F2"/>
    <w:rsid w:val="001C48BE"/>
    <w:rsid w:val="001D717B"/>
    <w:rsid w:val="001E2201"/>
    <w:rsid w:val="001F1172"/>
    <w:rsid w:val="001F240C"/>
    <w:rsid w:val="0020467C"/>
    <w:rsid w:val="002068D4"/>
    <w:rsid w:val="0021552F"/>
    <w:rsid w:val="00225F50"/>
    <w:rsid w:val="00230172"/>
    <w:rsid w:val="00234242"/>
    <w:rsid w:val="002430EC"/>
    <w:rsid w:val="002445AB"/>
    <w:rsid w:val="002464CD"/>
    <w:rsid w:val="00257E43"/>
    <w:rsid w:val="00263433"/>
    <w:rsid w:val="00263683"/>
    <w:rsid w:val="002726CA"/>
    <w:rsid w:val="002748FF"/>
    <w:rsid w:val="00282497"/>
    <w:rsid w:val="0028337C"/>
    <w:rsid w:val="00286F0E"/>
    <w:rsid w:val="0029166F"/>
    <w:rsid w:val="0029174B"/>
    <w:rsid w:val="00293A6E"/>
    <w:rsid w:val="002B0107"/>
    <w:rsid w:val="002C2BD7"/>
    <w:rsid w:val="00304344"/>
    <w:rsid w:val="003133E9"/>
    <w:rsid w:val="00314F38"/>
    <w:rsid w:val="00321E2B"/>
    <w:rsid w:val="00323E5C"/>
    <w:rsid w:val="003270C1"/>
    <w:rsid w:val="00327B13"/>
    <w:rsid w:val="0033354C"/>
    <w:rsid w:val="003359AB"/>
    <w:rsid w:val="00341B16"/>
    <w:rsid w:val="003434E8"/>
    <w:rsid w:val="00364C4C"/>
    <w:rsid w:val="0038217F"/>
    <w:rsid w:val="00384A55"/>
    <w:rsid w:val="0039119D"/>
    <w:rsid w:val="00392125"/>
    <w:rsid w:val="0039307F"/>
    <w:rsid w:val="00397565"/>
    <w:rsid w:val="003B0448"/>
    <w:rsid w:val="003C6288"/>
    <w:rsid w:val="003E2498"/>
    <w:rsid w:val="003F1A82"/>
    <w:rsid w:val="0040506E"/>
    <w:rsid w:val="00430A94"/>
    <w:rsid w:val="004512DE"/>
    <w:rsid w:val="0048573E"/>
    <w:rsid w:val="0048616E"/>
    <w:rsid w:val="004965C5"/>
    <w:rsid w:val="004A7448"/>
    <w:rsid w:val="004A7603"/>
    <w:rsid w:val="004B74DC"/>
    <w:rsid w:val="00545FB7"/>
    <w:rsid w:val="00557E06"/>
    <w:rsid w:val="0056722C"/>
    <w:rsid w:val="005734F6"/>
    <w:rsid w:val="005A7C23"/>
    <w:rsid w:val="005B7AE2"/>
    <w:rsid w:val="005D12A7"/>
    <w:rsid w:val="00605E82"/>
    <w:rsid w:val="00611CD8"/>
    <w:rsid w:val="00624986"/>
    <w:rsid w:val="0065487A"/>
    <w:rsid w:val="00657730"/>
    <w:rsid w:val="00663BEE"/>
    <w:rsid w:val="00676080"/>
    <w:rsid w:val="0067639D"/>
    <w:rsid w:val="006A12C6"/>
    <w:rsid w:val="006A1C9C"/>
    <w:rsid w:val="006A4003"/>
    <w:rsid w:val="006E0806"/>
    <w:rsid w:val="006E7CD4"/>
    <w:rsid w:val="006F383D"/>
    <w:rsid w:val="00707F2C"/>
    <w:rsid w:val="00710ACF"/>
    <w:rsid w:val="00716729"/>
    <w:rsid w:val="00735767"/>
    <w:rsid w:val="00763310"/>
    <w:rsid w:val="007672F2"/>
    <w:rsid w:val="00770A1B"/>
    <w:rsid w:val="0077394D"/>
    <w:rsid w:val="00787BB5"/>
    <w:rsid w:val="007E1794"/>
    <w:rsid w:val="007F7B67"/>
    <w:rsid w:val="00815F98"/>
    <w:rsid w:val="00821B87"/>
    <w:rsid w:val="00836C4A"/>
    <w:rsid w:val="00865AC9"/>
    <w:rsid w:val="00890560"/>
    <w:rsid w:val="00892940"/>
    <w:rsid w:val="008976F2"/>
    <w:rsid w:val="008A3E3E"/>
    <w:rsid w:val="008A6CBE"/>
    <w:rsid w:val="008E6BF2"/>
    <w:rsid w:val="008F59F8"/>
    <w:rsid w:val="00906483"/>
    <w:rsid w:val="00907AB8"/>
    <w:rsid w:val="00910002"/>
    <w:rsid w:val="00923018"/>
    <w:rsid w:val="00934D89"/>
    <w:rsid w:val="009363A8"/>
    <w:rsid w:val="00946115"/>
    <w:rsid w:val="0096372F"/>
    <w:rsid w:val="00974DFD"/>
    <w:rsid w:val="00984308"/>
    <w:rsid w:val="00987E80"/>
    <w:rsid w:val="009B0F3A"/>
    <w:rsid w:val="009D027B"/>
    <w:rsid w:val="009D1829"/>
    <w:rsid w:val="00A015EB"/>
    <w:rsid w:val="00A02310"/>
    <w:rsid w:val="00A37A0A"/>
    <w:rsid w:val="00A507B3"/>
    <w:rsid w:val="00A55C4D"/>
    <w:rsid w:val="00A6143D"/>
    <w:rsid w:val="00A72964"/>
    <w:rsid w:val="00A80162"/>
    <w:rsid w:val="00AB5A3D"/>
    <w:rsid w:val="00AB7685"/>
    <w:rsid w:val="00AE7D30"/>
    <w:rsid w:val="00B069C7"/>
    <w:rsid w:val="00B133E0"/>
    <w:rsid w:val="00B37599"/>
    <w:rsid w:val="00B50D3D"/>
    <w:rsid w:val="00B545C9"/>
    <w:rsid w:val="00BA6B4A"/>
    <w:rsid w:val="00BE24DF"/>
    <w:rsid w:val="00BE3971"/>
    <w:rsid w:val="00BE3E43"/>
    <w:rsid w:val="00C321E8"/>
    <w:rsid w:val="00C32A4E"/>
    <w:rsid w:val="00C347CF"/>
    <w:rsid w:val="00C51467"/>
    <w:rsid w:val="00C73C88"/>
    <w:rsid w:val="00CD1DF1"/>
    <w:rsid w:val="00CD7FBB"/>
    <w:rsid w:val="00D037AA"/>
    <w:rsid w:val="00D36504"/>
    <w:rsid w:val="00D50533"/>
    <w:rsid w:val="00D55788"/>
    <w:rsid w:val="00D7273A"/>
    <w:rsid w:val="00D80EC0"/>
    <w:rsid w:val="00D846F0"/>
    <w:rsid w:val="00DD3DDB"/>
    <w:rsid w:val="00DD7B41"/>
    <w:rsid w:val="00DE3128"/>
    <w:rsid w:val="00E05A81"/>
    <w:rsid w:val="00E22AC2"/>
    <w:rsid w:val="00E25BE0"/>
    <w:rsid w:val="00E315E2"/>
    <w:rsid w:val="00E37B65"/>
    <w:rsid w:val="00E65600"/>
    <w:rsid w:val="00E714BC"/>
    <w:rsid w:val="00E74F10"/>
    <w:rsid w:val="00E85A2E"/>
    <w:rsid w:val="00EB1CF6"/>
    <w:rsid w:val="00EB5CE0"/>
    <w:rsid w:val="00ED5F1D"/>
    <w:rsid w:val="00EE1883"/>
    <w:rsid w:val="00EE5D69"/>
    <w:rsid w:val="00EE675A"/>
    <w:rsid w:val="00EE72A3"/>
    <w:rsid w:val="00EF618B"/>
    <w:rsid w:val="00F05DD2"/>
    <w:rsid w:val="00F11FB3"/>
    <w:rsid w:val="00F43734"/>
    <w:rsid w:val="00F53992"/>
    <w:rsid w:val="00F607AA"/>
    <w:rsid w:val="00F6553E"/>
    <w:rsid w:val="00F73245"/>
    <w:rsid w:val="00F75592"/>
    <w:rsid w:val="00F93EC4"/>
    <w:rsid w:val="00FB5408"/>
    <w:rsid w:val="00FC433C"/>
    <w:rsid w:val="00FE559F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13C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CDD"/>
    <w:rPr>
      <w:rFonts w:ascii="Segoe UI" w:eastAsia="Times New Roman" w:hAnsi="Segoe UI" w:cs="Segoe UI"/>
      <w:sz w:val="18"/>
      <w:szCs w:val="18"/>
      <w:lang w:val="en-GB"/>
    </w:rPr>
  </w:style>
  <w:style w:type="table" w:styleId="ae">
    <w:name w:val="Table Grid"/>
    <w:basedOn w:val="a1"/>
    <w:uiPriority w:val="39"/>
    <w:rsid w:val="003B0448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iv.moo@bk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tiv.moo@b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5;&#1072;&#1096;&#1077;-&#1086;&#1073;&#1097;&#1077;&#1089;&#1090;&#1074;&#1086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ktiv.mo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tiv.moo@b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E5BA0-9F4E-4DFE-AD2C-7BD66A36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Светлана</cp:lastModifiedBy>
  <cp:revision>37</cp:revision>
  <cp:lastPrinted>2022-08-05T05:17:00Z</cp:lastPrinted>
  <dcterms:created xsi:type="dcterms:W3CDTF">2023-09-15T10:43:00Z</dcterms:created>
  <dcterms:modified xsi:type="dcterms:W3CDTF">2026-06-15T08:29:00Z</dcterms:modified>
</cp:coreProperties>
</file>